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6EC2C" w14:textId="77777777" w:rsidR="00756ABE" w:rsidRDefault="00756ABE" w:rsidP="00756ABE">
      <w:pPr>
        <w:tabs>
          <w:tab w:val="right" w:pos="10080"/>
        </w:tabs>
        <w:spacing w:after="120"/>
        <w:rPr>
          <w:b/>
        </w:rPr>
      </w:pPr>
      <w:r w:rsidRPr="007C1BE7">
        <w:rPr>
          <w:b/>
        </w:rPr>
        <w:t>Committee on Committee Procedures/Bylaws</w:t>
      </w:r>
    </w:p>
    <w:p w14:paraId="642F0C67" w14:textId="77777777" w:rsidR="00756ABE" w:rsidRPr="00791465" w:rsidRDefault="00756ABE" w:rsidP="00756ABE">
      <w:pPr>
        <w:tabs>
          <w:tab w:val="right" w:pos="10080"/>
        </w:tabs>
        <w:ind w:left="360" w:hanging="360"/>
        <w:rPr>
          <w:sz w:val="20"/>
          <w:szCs w:val="20"/>
        </w:rPr>
      </w:pPr>
      <w:r w:rsidRPr="00791465">
        <w:rPr>
          <w:sz w:val="20"/>
          <w:szCs w:val="20"/>
        </w:rPr>
        <w:t xml:space="preserve"> 6.5 Selection of committee members. The Committee on Committees shall coordinate college elections for committees and shall hold elections for all at-large positions on committees. The Committee on Committees shall have the power to fill committee vacancies via appointment until such time as it is able to conduct an election to fill the position for the remainder of the term.</w:t>
      </w:r>
    </w:p>
    <w:p w14:paraId="7BFBC300" w14:textId="77777777" w:rsidR="00756ABE" w:rsidRPr="00791465" w:rsidRDefault="00756ABE" w:rsidP="00756ABE">
      <w:pPr>
        <w:tabs>
          <w:tab w:val="right" w:pos="10080"/>
        </w:tabs>
        <w:ind w:left="360" w:hanging="360"/>
        <w:rPr>
          <w:sz w:val="20"/>
          <w:szCs w:val="20"/>
        </w:rPr>
      </w:pPr>
      <w:r w:rsidRPr="00791465">
        <w:rPr>
          <w:sz w:val="20"/>
          <w:szCs w:val="20"/>
        </w:rPr>
        <w:t>6.5.1 The Committee on Committees shall report the results of all elections to the Chair of the Senate no later than April 1.</w:t>
      </w:r>
    </w:p>
    <w:p w14:paraId="0474D34F" w14:textId="77777777" w:rsidR="00756ABE" w:rsidRPr="00791465" w:rsidRDefault="00756ABE" w:rsidP="00756ABE">
      <w:pPr>
        <w:tabs>
          <w:tab w:val="right" w:pos="10080"/>
        </w:tabs>
        <w:ind w:left="360" w:hanging="360"/>
        <w:rPr>
          <w:sz w:val="20"/>
          <w:szCs w:val="20"/>
        </w:rPr>
      </w:pPr>
      <w:r w:rsidRPr="00791465">
        <w:rPr>
          <w:sz w:val="20"/>
          <w:szCs w:val="20"/>
        </w:rPr>
        <w:t>6.5.2 The Committee on Committees shall issue an annual report to the Senate that describes the charge of each committee and updates the membership of the Senate and all committees. This report shall be presented to the Senate at its final regularly scheduled meeting of the spring semester.  The Committee on Committees shall at this time recommend to the Senate the discharge of any standing or ad hoc committees (except for standing committees established by the Faculty Constitution</w:t>
      </w:r>
      <w:proofErr w:type="gramStart"/>
      <w:r w:rsidRPr="00791465">
        <w:rPr>
          <w:sz w:val="20"/>
          <w:szCs w:val="20"/>
        </w:rPr>
        <w:t>) which</w:t>
      </w:r>
      <w:proofErr w:type="gramEnd"/>
      <w:r w:rsidRPr="00791465">
        <w:rPr>
          <w:sz w:val="20"/>
          <w:szCs w:val="20"/>
        </w:rPr>
        <w:t xml:space="preserve"> in its judgment have become superfluous. The Secretary of the Senate shall append this report to these Bylaws.</w:t>
      </w:r>
    </w:p>
    <w:p w14:paraId="10DB3E5E" w14:textId="77777777" w:rsidR="00756ABE" w:rsidRPr="00791465" w:rsidRDefault="00756ABE" w:rsidP="00756ABE">
      <w:pPr>
        <w:tabs>
          <w:tab w:val="right" w:pos="10080"/>
        </w:tabs>
        <w:rPr>
          <w:sz w:val="20"/>
          <w:szCs w:val="20"/>
        </w:rPr>
      </w:pPr>
      <w:r w:rsidRPr="00791465">
        <w:rPr>
          <w:sz w:val="20"/>
          <w:szCs w:val="20"/>
        </w:rPr>
        <w:tab/>
      </w:r>
      <w:proofErr w:type="gramStart"/>
      <w:r w:rsidRPr="00791465">
        <w:rPr>
          <w:sz w:val="20"/>
          <w:szCs w:val="20"/>
        </w:rPr>
        <w:t>from</w:t>
      </w:r>
      <w:proofErr w:type="gramEnd"/>
      <w:r w:rsidRPr="00791465">
        <w:rPr>
          <w:sz w:val="20"/>
          <w:szCs w:val="20"/>
        </w:rPr>
        <w:t xml:space="preserve"> the University Faculty Senate Bylaws</w:t>
      </w:r>
    </w:p>
    <w:p w14:paraId="45F44642" w14:textId="77777777" w:rsidR="00756ABE" w:rsidRPr="00791465" w:rsidRDefault="00756ABE" w:rsidP="00756ABE">
      <w:pPr>
        <w:tabs>
          <w:tab w:val="right" w:pos="10080"/>
        </w:tabs>
        <w:rPr>
          <w:sz w:val="20"/>
          <w:szCs w:val="20"/>
        </w:rPr>
      </w:pPr>
      <w:r w:rsidRPr="00791465">
        <w:rPr>
          <w:sz w:val="20"/>
          <w:szCs w:val="20"/>
        </w:rPr>
        <w:tab/>
        <w:t>http://www.uni.edu/senate/uni-faculty-senate-bylaws-0</w:t>
      </w:r>
    </w:p>
    <w:p w14:paraId="31B5C1C2" w14:textId="77777777" w:rsidR="00756ABE" w:rsidRDefault="00756ABE" w:rsidP="00C41049">
      <w:pPr>
        <w:tabs>
          <w:tab w:val="right" w:pos="10080"/>
        </w:tabs>
        <w:rPr>
          <w:b/>
        </w:rPr>
      </w:pPr>
    </w:p>
    <w:p w14:paraId="2887114F" w14:textId="3923A352" w:rsidR="00150BB5" w:rsidRDefault="00C41049" w:rsidP="00C41049">
      <w:pPr>
        <w:tabs>
          <w:tab w:val="right" w:pos="10080"/>
        </w:tabs>
        <w:rPr>
          <w:b/>
        </w:rPr>
      </w:pPr>
      <w:r>
        <w:rPr>
          <w:b/>
        </w:rPr>
        <w:t>Committee on Committees Report, Spring 2016</w:t>
      </w:r>
    </w:p>
    <w:p w14:paraId="60AFDECF" w14:textId="785A5DB1" w:rsidR="00150BB5" w:rsidRPr="00C41049" w:rsidRDefault="00C41049" w:rsidP="00723E12">
      <w:pPr>
        <w:tabs>
          <w:tab w:val="right" w:pos="10080"/>
        </w:tabs>
        <w:rPr>
          <w:sz w:val="22"/>
          <w:szCs w:val="22"/>
        </w:rPr>
      </w:pPr>
      <w:r w:rsidRPr="00C41049">
        <w:rPr>
          <w:sz w:val="22"/>
          <w:szCs w:val="22"/>
        </w:rPr>
        <w:t>Submitted by J. Philip East</w:t>
      </w:r>
    </w:p>
    <w:p w14:paraId="273D5E60" w14:textId="77777777" w:rsidR="00C41049" w:rsidRPr="00C41049" w:rsidRDefault="00C41049" w:rsidP="00723E12">
      <w:pPr>
        <w:tabs>
          <w:tab w:val="right" w:pos="10080"/>
        </w:tabs>
        <w:rPr>
          <w:sz w:val="22"/>
          <w:szCs w:val="22"/>
        </w:rPr>
      </w:pPr>
    </w:p>
    <w:p w14:paraId="61AE5E8D" w14:textId="635DF11D" w:rsidR="003D1C31" w:rsidRPr="00C41049" w:rsidRDefault="00723E12" w:rsidP="00723E12">
      <w:pPr>
        <w:tabs>
          <w:tab w:val="right" w:pos="10080"/>
        </w:tabs>
        <w:rPr>
          <w:sz w:val="22"/>
          <w:szCs w:val="22"/>
        </w:rPr>
      </w:pPr>
      <w:r w:rsidRPr="00C41049">
        <w:rPr>
          <w:sz w:val="22"/>
          <w:szCs w:val="22"/>
        </w:rPr>
        <w:t>I tried to serve as co-chair of the Co</w:t>
      </w:r>
      <w:r w:rsidR="00A34735">
        <w:rPr>
          <w:sz w:val="22"/>
          <w:szCs w:val="22"/>
        </w:rPr>
        <w:t xml:space="preserve">mmittee on Committees but was not very </w:t>
      </w:r>
      <w:r w:rsidRPr="00C41049">
        <w:rPr>
          <w:sz w:val="22"/>
          <w:szCs w:val="22"/>
        </w:rPr>
        <w:t>successful at sharing the work.  The attached report of committee memberships for the academic year 2016-17 is still incomplete due to the times when some colleges held their elections</w:t>
      </w:r>
      <w:r w:rsidR="00C41049">
        <w:rPr>
          <w:sz w:val="22"/>
          <w:szCs w:val="22"/>
        </w:rPr>
        <w:t>,</w:t>
      </w:r>
      <w:r w:rsidRPr="00C41049">
        <w:rPr>
          <w:sz w:val="22"/>
          <w:szCs w:val="22"/>
        </w:rPr>
        <w:t xml:space="preserve"> recent retirements</w:t>
      </w:r>
      <w:r w:rsidR="00C41049">
        <w:rPr>
          <w:sz w:val="22"/>
          <w:szCs w:val="22"/>
        </w:rPr>
        <w:t>,</w:t>
      </w:r>
      <w:r w:rsidRPr="00C41049">
        <w:rPr>
          <w:sz w:val="22"/>
          <w:szCs w:val="22"/>
        </w:rPr>
        <w:t xml:space="preserve"> and election results that left some positions unfilled.  </w:t>
      </w:r>
      <w:r w:rsidR="00A040D2" w:rsidRPr="00C41049">
        <w:rPr>
          <w:sz w:val="22"/>
          <w:szCs w:val="22"/>
        </w:rPr>
        <w:t xml:space="preserve">I/we also failed to request new appointments from various non-faculty bodies, thus, some of those positions are likely incorrect.  </w:t>
      </w:r>
      <w:r w:rsidRPr="00C41049">
        <w:rPr>
          <w:sz w:val="22"/>
          <w:szCs w:val="22"/>
        </w:rPr>
        <w:t>We will endeavor to fill</w:t>
      </w:r>
      <w:r w:rsidR="00F31310">
        <w:rPr>
          <w:sz w:val="22"/>
          <w:szCs w:val="22"/>
        </w:rPr>
        <w:t>/correct/verify</w:t>
      </w:r>
      <w:r w:rsidRPr="00C41049">
        <w:rPr>
          <w:sz w:val="22"/>
          <w:szCs w:val="22"/>
        </w:rPr>
        <w:t xml:space="preserve"> </w:t>
      </w:r>
      <w:r w:rsidR="00C41049">
        <w:rPr>
          <w:sz w:val="22"/>
          <w:szCs w:val="22"/>
        </w:rPr>
        <w:t xml:space="preserve">those positions yet this spring and/or </w:t>
      </w:r>
      <w:r w:rsidR="00AD7234">
        <w:rPr>
          <w:sz w:val="22"/>
          <w:szCs w:val="22"/>
        </w:rPr>
        <w:t xml:space="preserve">the beginning of the fall semester.  </w:t>
      </w:r>
      <w:r w:rsidR="003D1C31" w:rsidRPr="00C41049">
        <w:rPr>
          <w:sz w:val="22"/>
          <w:szCs w:val="22"/>
        </w:rPr>
        <w:t>Teacher education committee memberships are not included</w:t>
      </w:r>
      <w:r w:rsidR="00F31310">
        <w:rPr>
          <w:sz w:val="22"/>
          <w:szCs w:val="22"/>
        </w:rPr>
        <w:t xml:space="preserve"> in the report at this time</w:t>
      </w:r>
      <w:r w:rsidR="003D1C31" w:rsidRPr="00C41049">
        <w:rPr>
          <w:sz w:val="22"/>
          <w:szCs w:val="22"/>
        </w:rPr>
        <w:t>.  A request for results indicated the informatio</w:t>
      </w:r>
      <w:r w:rsidR="00756ABE" w:rsidRPr="00C41049">
        <w:rPr>
          <w:sz w:val="22"/>
          <w:szCs w:val="22"/>
        </w:rPr>
        <w:t>n would be available in August</w:t>
      </w:r>
      <w:r w:rsidR="003D1C31" w:rsidRPr="00C41049">
        <w:rPr>
          <w:sz w:val="22"/>
          <w:szCs w:val="22"/>
        </w:rPr>
        <w:t>.</w:t>
      </w:r>
    </w:p>
    <w:p w14:paraId="5EBB3BDF" w14:textId="77777777" w:rsidR="00723E12" w:rsidRPr="00C41049" w:rsidRDefault="00723E12" w:rsidP="00723E12">
      <w:pPr>
        <w:tabs>
          <w:tab w:val="right" w:pos="10080"/>
        </w:tabs>
        <w:rPr>
          <w:sz w:val="22"/>
          <w:szCs w:val="22"/>
        </w:rPr>
      </w:pPr>
    </w:p>
    <w:p w14:paraId="6F15757B" w14:textId="177AD8FA" w:rsidR="008E36E6" w:rsidRPr="00C41049" w:rsidRDefault="00723E12" w:rsidP="00723E12">
      <w:pPr>
        <w:tabs>
          <w:tab w:val="right" w:pos="10080"/>
        </w:tabs>
        <w:rPr>
          <w:sz w:val="22"/>
          <w:szCs w:val="22"/>
        </w:rPr>
      </w:pPr>
      <w:r w:rsidRPr="00C41049">
        <w:rPr>
          <w:sz w:val="22"/>
          <w:szCs w:val="22"/>
        </w:rPr>
        <w:t xml:space="preserve">Based on </w:t>
      </w:r>
      <w:r w:rsidR="00AD7234">
        <w:rPr>
          <w:sz w:val="22"/>
          <w:szCs w:val="22"/>
        </w:rPr>
        <w:t>incidents occurring this year, it is</w:t>
      </w:r>
      <w:r w:rsidRPr="00C41049">
        <w:rPr>
          <w:sz w:val="22"/>
          <w:szCs w:val="22"/>
        </w:rPr>
        <w:t xml:space="preserve"> recommend</w:t>
      </w:r>
      <w:r w:rsidR="00AD7234">
        <w:rPr>
          <w:sz w:val="22"/>
          <w:szCs w:val="22"/>
        </w:rPr>
        <w:t>ed</w:t>
      </w:r>
      <w:r w:rsidRPr="00C41049">
        <w:rPr>
          <w:sz w:val="22"/>
          <w:szCs w:val="22"/>
        </w:rPr>
        <w:t xml:space="preserve"> </w:t>
      </w:r>
      <w:r w:rsidR="00AD7234">
        <w:rPr>
          <w:sz w:val="22"/>
          <w:szCs w:val="22"/>
        </w:rPr>
        <w:t xml:space="preserve">that </w:t>
      </w:r>
      <w:r w:rsidRPr="00C41049">
        <w:rPr>
          <w:sz w:val="22"/>
          <w:szCs w:val="22"/>
        </w:rPr>
        <w:t>the Faculty Senate co</w:t>
      </w:r>
      <w:r w:rsidR="008E36E6" w:rsidRPr="00C41049">
        <w:rPr>
          <w:sz w:val="22"/>
          <w:szCs w:val="22"/>
        </w:rPr>
        <w:t>nsider several possible actions.</w:t>
      </w:r>
    </w:p>
    <w:p w14:paraId="55FD58F6" w14:textId="53E1F51B" w:rsidR="00723E12" w:rsidRPr="00C41049" w:rsidRDefault="008E36E6" w:rsidP="008E36E6">
      <w:pPr>
        <w:pStyle w:val="ListParagraph"/>
        <w:numPr>
          <w:ilvl w:val="0"/>
          <w:numId w:val="9"/>
        </w:numPr>
        <w:tabs>
          <w:tab w:val="right" w:pos="10080"/>
        </w:tabs>
        <w:rPr>
          <w:sz w:val="22"/>
          <w:szCs w:val="22"/>
        </w:rPr>
      </w:pPr>
      <w:r w:rsidRPr="00C41049">
        <w:rPr>
          <w:sz w:val="22"/>
          <w:szCs w:val="22"/>
        </w:rPr>
        <w:t>Revising the Faculty Constitution to allow the Committee on Committees or appropri</w:t>
      </w:r>
      <w:r w:rsidR="00F31310">
        <w:rPr>
          <w:sz w:val="22"/>
          <w:szCs w:val="22"/>
        </w:rPr>
        <w:t xml:space="preserve">ate College Senate to appoint </w:t>
      </w:r>
      <w:r w:rsidRPr="00C41049">
        <w:rPr>
          <w:sz w:val="22"/>
          <w:szCs w:val="22"/>
        </w:rPr>
        <w:t>replacement</w:t>
      </w:r>
      <w:r w:rsidR="00F31310">
        <w:rPr>
          <w:sz w:val="22"/>
          <w:szCs w:val="22"/>
        </w:rPr>
        <w:t>s for vacancies</w:t>
      </w:r>
      <w:r w:rsidRPr="00C41049">
        <w:rPr>
          <w:sz w:val="22"/>
          <w:szCs w:val="22"/>
        </w:rPr>
        <w:t xml:space="preserve"> until the next regularly scheduled election is held. </w:t>
      </w:r>
    </w:p>
    <w:p w14:paraId="12441004" w14:textId="5F6BE674" w:rsidR="008E36E6" w:rsidRPr="00C41049" w:rsidRDefault="008E36E6" w:rsidP="008E36E6">
      <w:pPr>
        <w:pStyle w:val="ListParagraph"/>
        <w:numPr>
          <w:ilvl w:val="0"/>
          <w:numId w:val="9"/>
        </w:numPr>
        <w:tabs>
          <w:tab w:val="right" w:pos="10080"/>
        </w:tabs>
        <w:rPr>
          <w:sz w:val="22"/>
          <w:szCs w:val="22"/>
        </w:rPr>
      </w:pPr>
      <w:r w:rsidRPr="00C41049">
        <w:rPr>
          <w:sz w:val="22"/>
          <w:szCs w:val="22"/>
        </w:rPr>
        <w:t xml:space="preserve">Consider reducing the </w:t>
      </w:r>
      <w:r w:rsidR="007B4362" w:rsidRPr="00C41049">
        <w:rPr>
          <w:sz w:val="22"/>
          <w:szCs w:val="22"/>
        </w:rPr>
        <w:t>bodies on which specific Library representation is required or expected.  The Library has 17 voting faculty</w:t>
      </w:r>
      <w:r w:rsidR="00AD7234">
        <w:rPr>
          <w:sz w:val="22"/>
          <w:szCs w:val="22"/>
        </w:rPr>
        <w:t xml:space="preserve"> (several</w:t>
      </w:r>
      <w:r w:rsidR="006E6CA0" w:rsidRPr="00C41049">
        <w:rPr>
          <w:sz w:val="22"/>
          <w:szCs w:val="22"/>
        </w:rPr>
        <w:t xml:space="preserve"> are administrators</w:t>
      </w:r>
      <w:r w:rsidR="00AD7234">
        <w:rPr>
          <w:sz w:val="22"/>
          <w:szCs w:val="22"/>
        </w:rPr>
        <w:t>) and nine positions to fill beyond Chair of their Faculty Senate.  The</w:t>
      </w:r>
      <w:r w:rsidR="006E6CA0" w:rsidRPr="00C41049">
        <w:rPr>
          <w:sz w:val="22"/>
          <w:szCs w:val="22"/>
        </w:rPr>
        <w:t xml:space="preserve"> service load on them is extraordinary.  Additionally, their representation on University bodies is extremely out of proportion (triple the smallest college and nearly 16 times the largest college </w:t>
      </w:r>
      <w:r w:rsidR="00AD7234">
        <w:rPr>
          <w:sz w:val="22"/>
          <w:szCs w:val="22"/>
        </w:rPr>
        <w:t>on some committees</w:t>
      </w:r>
      <w:r w:rsidR="006E6CA0" w:rsidRPr="00C41049">
        <w:rPr>
          <w:sz w:val="22"/>
          <w:szCs w:val="22"/>
        </w:rPr>
        <w:t>).</w:t>
      </w:r>
    </w:p>
    <w:p w14:paraId="757B1CE2" w14:textId="5F198B2D" w:rsidR="00752EF0" w:rsidRPr="00C41049" w:rsidRDefault="00AD7234" w:rsidP="008E36E6">
      <w:pPr>
        <w:pStyle w:val="ListParagraph"/>
        <w:numPr>
          <w:ilvl w:val="0"/>
          <w:numId w:val="9"/>
        </w:numPr>
        <w:tabs>
          <w:tab w:val="right" w:pos="10080"/>
        </w:tabs>
        <w:rPr>
          <w:sz w:val="22"/>
          <w:szCs w:val="22"/>
        </w:rPr>
      </w:pPr>
      <w:r>
        <w:rPr>
          <w:sz w:val="22"/>
          <w:szCs w:val="22"/>
        </w:rPr>
        <w:t xml:space="preserve">Consider revising submission date </w:t>
      </w:r>
      <w:r w:rsidR="00752EF0" w:rsidRPr="00C41049">
        <w:rPr>
          <w:sz w:val="22"/>
          <w:szCs w:val="22"/>
        </w:rPr>
        <w:t xml:space="preserve">for the annual report from the Committee on Committees or </w:t>
      </w:r>
      <w:r w:rsidR="00615409" w:rsidRPr="00C41049">
        <w:rPr>
          <w:sz w:val="22"/>
          <w:szCs w:val="22"/>
        </w:rPr>
        <w:t>suggesting/imposing earlier deadlines for/on the various colleges.</w:t>
      </w:r>
      <w:r w:rsidR="00C81AE5" w:rsidRPr="00C41049">
        <w:rPr>
          <w:sz w:val="22"/>
          <w:szCs w:val="22"/>
        </w:rPr>
        <w:t xml:space="preserve">  Rather than move this earlier in the spring it might be advisable to have it be the first order of business in the fall.  Elections could be held in the spring and notices sent to various non-faculty bodies that by August 1 they would need to appoint and report by September 1.  This would all</w:t>
      </w:r>
      <w:r>
        <w:rPr>
          <w:sz w:val="22"/>
          <w:szCs w:val="22"/>
        </w:rPr>
        <w:t>ow</w:t>
      </w:r>
      <w:r w:rsidR="00C81AE5" w:rsidRPr="00C41049">
        <w:rPr>
          <w:sz w:val="22"/>
          <w:szCs w:val="22"/>
        </w:rPr>
        <w:t xml:space="preserve"> the </w:t>
      </w:r>
      <w:proofErr w:type="spellStart"/>
      <w:r w:rsidR="00C81AE5" w:rsidRPr="00C41049">
        <w:rPr>
          <w:sz w:val="22"/>
          <w:szCs w:val="22"/>
        </w:rPr>
        <w:t>CoC</w:t>
      </w:r>
      <w:proofErr w:type="spellEnd"/>
      <w:r w:rsidR="00C81AE5" w:rsidRPr="00C41049">
        <w:rPr>
          <w:sz w:val="22"/>
          <w:szCs w:val="22"/>
        </w:rPr>
        <w:t xml:space="preserve"> to finalize the report document by the first Faculty Senate meeting in September.</w:t>
      </w:r>
    </w:p>
    <w:p w14:paraId="1F73CC22" w14:textId="77777777" w:rsidR="00723E12" w:rsidRPr="00C41049" w:rsidRDefault="00723E12" w:rsidP="00723E12">
      <w:pPr>
        <w:tabs>
          <w:tab w:val="right" w:pos="10080"/>
        </w:tabs>
        <w:rPr>
          <w:sz w:val="22"/>
          <w:szCs w:val="22"/>
        </w:rPr>
      </w:pPr>
    </w:p>
    <w:p w14:paraId="651B685D" w14:textId="070E8FB1" w:rsidR="00150BB5" w:rsidRDefault="00AD7234" w:rsidP="003D1C31">
      <w:pPr>
        <w:tabs>
          <w:tab w:val="right" w:pos="10080"/>
        </w:tabs>
        <w:rPr>
          <w:sz w:val="22"/>
          <w:szCs w:val="22"/>
        </w:rPr>
      </w:pPr>
      <w:r>
        <w:rPr>
          <w:sz w:val="22"/>
          <w:szCs w:val="22"/>
        </w:rPr>
        <w:t>Several</w:t>
      </w:r>
      <w:r w:rsidR="004C668D" w:rsidRPr="00C41049">
        <w:rPr>
          <w:sz w:val="22"/>
          <w:szCs w:val="22"/>
        </w:rPr>
        <w:t xml:space="preserve"> committees appear on the UNI website but appear not to be active:</w:t>
      </w:r>
      <w:r>
        <w:rPr>
          <w:sz w:val="22"/>
          <w:szCs w:val="22"/>
        </w:rPr>
        <w:t xml:space="preserve"> </w:t>
      </w:r>
      <w:r w:rsidR="004C668D" w:rsidRPr="00AD7234">
        <w:rPr>
          <w:sz w:val="22"/>
          <w:szCs w:val="22"/>
        </w:rPr>
        <w:t>Awards Competition Coordinating Committee</w:t>
      </w:r>
      <w:r w:rsidR="002B3C6D">
        <w:rPr>
          <w:sz w:val="22"/>
          <w:szCs w:val="22"/>
        </w:rPr>
        <w:t xml:space="preserve"> (Senate)</w:t>
      </w:r>
      <w:r>
        <w:rPr>
          <w:sz w:val="22"/>
          <w:szCs w:val="22"/>
        </w:rPr>
        <w:t xml:space="preserve">, </w:t>
      </w:r>
      <w:r w:rsidR="008175A9" w:rsidRPr="00C41049">
        <w:rPr>
          <w:sz w:val="22"/>
          <w:szCs w:val="22"/>
        </w:rPr>
        <w:t>Committee on Univers</w:t>
      </w:r>
      <w:r w:rsidR="002B3C6D">
        <w:rPr>
          <w:sz w:val="22"/>
          <w:szCs w:val="22"/>
        </w:rPr>
        <w:t xml:space="preserve">ity Research (Senate), Academic Program Review (Provost), and </w:t>
      </w:r>
      <w:r w:rsidR="002B3C6D" w:rsidRPr="002B3C6D">
        <w:rPr>
          <w:sz w:val="22"/>
          <w:szCs w:val="22"/>
        </w:rPr>
        <w:t>UNI Museum Faculty Advisory Committee</w:t>
      </w:r>
      <w:r w:rsidR="002B3C6D">
        <w:rPr>
          <w:sz w:val="22"/>
          <w:szCs w:val="22"/>
        </w:rPr>
        <w:t xml:space="preserve"> (Provost).  Many committee memberships seem out of date.</w:t>
      </w:r>
    </w:p>
    <w:p w14:paraId="1340A60A" w14:textId="77777777" w:rsidR="00AD7234" w:rsidRPr="00C41049" w:rsidRDefault="00AD7234" w:rsidP="003D1C31">
      <w:pPr>
        <w:tabs>
          <w:tab w:val="right" w:pos="10080"/>
        </w:tabs>
        <w:rPr>
          <w:sz w:val="22"/>
          <w:szCs w:val="22"/>
        </w:rPr>
      </w:pPr>
    </w:p>
    <w:p w14:paraId="751F8753" w14:textId="77777777" w:rsidR="00756ABE" w:rsidRPr="00C41049" w:rsidRDefault="00756ABE" w:rsidP="00756ABE">
      <w:pPr>
        <w:tabs>
          <w:tab w:val="right" w:pos="10080"/>
        </w:tabs>
        <w:rPr>
          <w:sz w:val="22"/>
          <w:szCs w:val="22"/>
        </w:rPr>
      </w:pPr>
      <w:r w:rsidRPr="00C41049">
        <w:rPr>
          <w:sz w:val="22"/>
          <w:szCs w:val="22"/>
        </w:rPr>
        <w:t>It is my intention to produce two documents and deliver them to the next Committee on Committees.  One document will detail the elections that need to be held next year.  The other document will identify a time-line of activities for the committee to consider, update, and pass along.</w:t>
      </w:r>
    </w:p>
    <w:p w14:paraId="23348DAE" w14:textId="77777777" w:rsidR="003D1C31" w:rsidRPr="00C41049" w:rsidRDefault="003D1C31" w:rsidP="003D1C31">
      <w:pPr>
        <w:tabs>
          <w:tab w:val="right" w:pos="10080"/>
        </w:tabs>
        <w:rPr>
          <w:sz w:val="22"/>
          <w:szCs w:val="22"/>
        </w:rPr>
      </w:pPr>
    </w:p>
    <w:p w14:paraId="28F8FFA3" w14:textId="77777777" w:rsidR="00150BB5" w:rsidRPr="003D1C31" w:rsidRDefault="00150BB5">
      <w:r w:rsidRPr="003D1C31">
        <w:br w:type="page"/>
      </w:r>
    </w:p>
    <w:p w14:paraId="7C734EA2" w14:textId="677FB2BE" w:rsidR="006134A2" w:rsidRPr="00363A0A" w:rsidRDefault="00BE09E9" w:rsidP="00807CA7">
      <w:pPr>
        <w:tabs>
          <w:tab w:val="right" w:pos="10080"/>
        </w:tabs>
        <w:jc w:val="center"/>
        <w:rPr>
          <w:b/>
        </w:rPr>
      </w:pPr>
      <w:r>
        <w:rPr>
          <w:b/>
        </w:rPr>
        <w:lastRenderedPageBreak/>
        <w:t>2015-2016</w:t>
      </w:r>
      <w:r w:rsidR="006134A2" w:rsidRPr="00363A0A">
        <w:rPr>
          <w:b/>
        </w:rPr>
        <w:t xml:space="preserve"> UNIVERSITY COMMITTEE MEMBERSHIPS</w:t>
      </w:r>
    </w:p>
    <w:p w14:paraId="6E9C90D7" w14:textId="77777777" w:rsidR="006134A2" w:rsidRPr="00363A0A" w:rsidRDefault="006134A2" w:rsidP="00807CA7">
      <w:pPr>
        <w:tabs>
          <w:tab w:val="right" w:pos="10080"/>
        </w:tabs>
        <w:jc w:val="center"/>
        <w:outlineLvl w:val="0"/>
      </w:pPr>
      <w:r w:rsidRPr="00363A0A">
        <w:t>Compiled by the University Committee on Committees</w:t>
      </w:r>
    </w:p>
    <w:p w14:paraId="076D68D7" w14:textId="77777777" w:rsidR="006134A2" w:rsidRPr="00363A0A" w:rsidRDefault="006C299D" w:rsidP="00807CA7">
      <w:pPr>
        <w:tabs>
          <w:tab w:val="right" w:pos="10080"/>
        </w:tabs>
        <w:jc w:val="center"/>
        <w:outlineLvl w:val="0"/>
      </w:pPr>
      <w:r>
        <w:t xml:space="preserve">Phil East </w:t>
      </w:r>
      <w:r w:rsidR="006134A2" w:rsidRPr="00363A0A">
        <w:t>&amp;</w:t>
      </w:r>
      <w:r w:rsidR="00F00AAC">
        <w:t xml:space="preserve"> Chris Neuhaus</w:t>
      </w:r>
      <w:r w:rsidR="006134A2" w:rsidRPr="00363A0A">
        <w:t>, Co-Chairs</w:t>
      </w:r>
    </w:p>
    <w:p w14:paraId="0B5BC6C4" w14:textId="77777777" w:rsidR="006134A2" w:rsidRPr="00363A0A" w:rsidRDefault="006134A2" w:rsidP="00807CA7">
      <w:pPr>
        <w:tabs>
          <w:tab w:val="right" w:pos="10080"/>
        </w:tabs>
      </w:pPr>
    </w:p>
    <w:p w14:paraId="5AE50BB1" w14:textId="196BBEC3" w:rsidR="006134A2" w:rsidRPr="00363A0A" w:rsidRDefault="006134A2" w:rsidP="00807CA7">
      <w:pPr>
        <w:tabs>
          <w:tab w:val="right" w:pos="10080"/>
        </w:tabs>
      </w:pPr>
      <w:r w:rsidRPr="00363A0A">
        <w:t>The following abbreviations for units and colleges ar</w:t>
      </w:r>
      <w:r w:rsidR="00F3255A">
        <w:t>e used: College of Education, COE</w:t>
      </w:r>
      <w:r w:rsidRPr="00363A0A">
        <w:t>; College of Humanities Arts</w:t>
      </w:r>
      <w:r>
        <w:t xml:space="preserve"> and Sciences</w:t>
      </w:r>
      <w:r w:rsidR="00F00AAC">
        <w:t xml:space="preserve"> CHAS</w:t>
      </w:r>
      <w:r w:rsidRPr="00363A0A">
        <w:t xml:space="preserve">; College of Social and Behavioral Sciences, </w:t>
      </w:r>
      <w:r w:rsidR="00593B43">
        <w:t>C</w:t>
      </w:r>
      <w:r w:rsidRPr="00363A0A">
        <w:t xml:space="preserve">SBS; College of Business Administration, </w:t>
      </w:r>
      <w:r w:rsidR="00D4503E">
        <w:t>C</w:t>
      </w:r>
      <w:r w:rsidRPr="00363A0A">
        <w:t>BA; Graduate College, GRAD; Libr</w:t>
      </w:r>
      <w:r w:rsidR="00F3255A">
        <w:t xml:space="preserve">ary, </w:t>
      </w:r>
      <w:r w:rsidR="009A50CD">
        <w:t>L</w:t>
      </w:r>
      <w:r w:rsidR="00F3255A">
        <w:t>; Non-Voting Faculty, NV.</w:t>
      </w:r>
    </w:p>
    <w:p w14:paraId="1FFE71E0" w14:textId="77777777" w:rsidR="006134A2" w:rsidRPr="00363A0A" w:rsidRDefault="006134A2" w:rsidP="00807CA7">
      <w:pPr>
        <w:tabs>
          <w:tab w:val="right" w:pos="10080"/>
        </w:tabs>
      </w:pPr>
    </w:p>
    <w:p w14:paraId="459BEB00" w14:textId="7BD9DDD9" w:rsidR="00CC3D68" w:rsidRDefault="00CC3D68" w:rsidP="00807CA7">
      <w:pPr>
        <w:tabs>
          <w:tab w:val="right" w:pos="10080"/>
        </w:tabs>
      </w:pPr>
      <w:r>
        <w:t xml:space="preserve">Committees vary with respect to term lengths and limits.  Each leadership position or committee title has a term length indicated, </w:t>
      </w:r>
      <w:proofErr w:type="spellStart"/>
      <w:r>
        <w:t>e.g</w:t>
      </w:r>
      <w:proofErr w:type="spellEnd"/>
      <w:r>
        <w:t xml:space="preserve">, (1 </w:t>
      </w:r>
      <w:proofErr w:type="spellStart"/>
      <w:r>
        <w:t>yr</w:t>
      </w:r>
      <w:proofErr w:type="spellEnd"/>
      <w:r>
        <w:t xml:space="preserve">), (3 </w:t>
      </w:r>
      <w:proofErr w:type="spellStart"/>
      <w:r>
        <w:t>yr</w:t>
      </w:r>
      <w:proofErr w:type="spellEnd"/>
      <w:r>
        <w:t>).  Asterisks on each term length notation should be interpreted as follows:</w:t>
      </w:r>
    </w:p>
    <w:p w14:paraId="666B9934" w14:textId="0A4688EC" w:rsidR="00CC3D68" w:rsidRDefault="00CC3D68" w:rsidP="00CC3D68">
      <w:pPr>
        <w:pStyle w:val="ListParagraph"/>
        <w:numPr>
          <w:ilvl w:val="0"/>
          <w:numId w:val="10"/>
        </w:numPr>
        <w:tabs>
          <w:tab w:val="right" w:pos="10080"/>
        </w:tabs>
      </w:pPr>
      <w:r>
        <w:t xml:space="preserve">No asterisk indicates that there are no </w:t>
      </w:r>
      <w:r w:rsidR="003D1C31">
        <w:t xml:space="preserve">limits on </w:t>
      </w:r>
      <w:r>
        <w:t>consecutive term</w:t>
      </w:r>
      <w:r w:rsidR="003D1C31">
        <w:t>s</w:t>
      </w:r>
    </w:p>
    <w:p w14:paraId="3085B95F" w14:textId="6FEDE538" w:rsidR="00CC3D68" w:rsidRDefault="004C668D" w:rsidP="00CC3D68">
      <w:pPr>
        <w:pStyle w:val="ListParagraph"/>
        <w:numPr>
          <w:ilvl w:val="0"/>
          <w:numId w:val="10"/>
        </w:numPr>
        <w:tabs>
          <w:tab w:val="right" w:pos="10080"/>
        </w:tabs>
      </w:pPr>
      <w:r>
        <w:t>One</w:t>
      </w:r>
      <w:r w:rsidR="00CC3D68">
        <w:t xml:space="preserve"> asterisk </w:t>
      </w:r>
      <w:r>
        <w:t>*</w:t>
      </w:r>
      <w:r w:rsidR="00CC3D68">
        <w:t xml:space="preserve"> </w:t>
      </w:r>
      <w:r w:rsidR="006134A2" w:rsidRPr="00363A0A">
        <w:t>indicates that elected members are limited to two consecutive term</w:t>
      </w:r>
      <w:r w:rsidR="00CC3D68">
        <w:t>s</w:t>
      </w:r>
    </w:p>
    <w:p w14:paraId="7F63596A" w14:textId="147F849E" w:rsidR="006134A2" w:rsidRPr="00363A0A" w:rsidRDefault="00CC3D68" w:rsidP="00CC3D68">
      <w:pPr>
        <w:pStyle w:val="ListParagraph"/>
        <w:numPr>
          <w:ilvl w:val="0"/>
          <w:numId w:val="10"/>
        </w:numPr>
        <w:tabs>
          <w:tab w:val="right" w:pos="10080"/>
        </w:tabs>
      </w:pPr>
      <w:r>
        <w:t>T</w:t>
      </w:r>
      <w:r w:rsidR="006134A2" w:rsidRPr="00363A0A">
        <w:t xml:space="preserve">hree asterisks </w:t>
      </w:r>
      <w:r w:rsidR="004C668D">
        <w:t>**</w:t>
      </w:r>
      <w:r w:rsidR="006134A2" w:rsidRPr="00363A0A">
        <w:t>* indicates that elected members are lim</w:t>
      </w:r>
      <w:r>
        <w:t>ited to three consecutive terms</w:t>
      </w:r>
    </w:p>
    <w:p w14:paraId="03AB8A13" w14:textId="40CC2366" w:rsidR="006134A2" w:rsidRDefault="006134A2" w:rsidP="00807CA7">
      <w:pPr>
        <w:tabs>
          <w:tab w:val="right" w:pos="10080"/>
        </w:tabs>
      </w:pPr>
      <w:r w:rsidRPr="00363A0A">
        <w:t>The date after each name indicates expiration of the term.  The number in parentheses indicat</w:t>
      </w:r>
      <w:r w:rsidR="00F27BCE">
        <w:t>es the term now being served</w:t>
      </w:r>
      <w:r w:rsidR="00950FEE">
        <w:t xml:space="preserve">—0 </w:t>
      </w:r>
      <w:r w:rsidR="00CC3D68">
        <w:t>is used</w:t>
      </w:r>
      <w:r w:rsidR="00950FEE">
        <w:t xml:space="preserve"> for those completing vacated pos</w:t>
      </w:r>
      <w:r w:rsidR="00CC3D68">
        <w:t>i</w:t>
      </w:r>
      <w:r w:rsidR="004C668D">
        <w:t>tions;</w:t>
      </w:r>
      <w:r w:rsidR="00950FEE">
        <w:t xml:space="preserve"> partial terms are not included in term limits.</w:t>
      </w:r>
      <w:r w:rsidR="00DE178A">
        <w:br/>
      </w:r>
      <w:r w:rsidR="00AB5270">
        <w:br/>
      </w:r>
    </w:p>
    <w:p w14:paraId="66DCA935" w14:textId="77777777" w:rsidR="006134A2" w:rsidRPr="00363A0A" w:rsidRDefault="00DE178A" w:rsidP="00807CA7">
      <w:pPr>
        <w:tabs>
          <w:tab w:val="left" w:pos="2406"/>
          <w:tab w:val="right" w:pos="10080"/>
        </w:tabs>
      </w:pPr>
      <w:r w:rsidRPr="00DE178A">
        <w:rPr>
          <w:b/>
        </w:rPr>
        <w:t>Faculty Chairs</w:t>
      </w:r>
      <w:r w:rsidR="00D51ED1">
        <w:rPr>
          <w:b/>
        </w:rPr>
        <w:tab/>
      </w:r>
      <w:r w:rsidR="00D51ED1">
        <w:rPr>
          <w:b/>
        </w:rPr>
        <w:br/>
      </w:r>
    </w:p>
    <w:p w14:paraId="3A5439D6" w14:textId="25D62457" w:rsidR="006134A2" w:rsidRPr="00EE54D1" w:rsidRDefault="006134A2" w:rsidP="00807CA7">
      <w:pPr>
        <w:tabs>
          <w:tab w:val="right" w:pos="10080"/>
        </w:tabs>
        <w:outlineLvl w:val="0"/>
        <w:rPr>
          <w:b/>
        </w:rPr>
      </w:pPr>
      <w:r w:rsidRPr="00AB5270">
        <w:rPr>
          <w:b/>
        </w:rPr>
        <w:t xml:space="preserve">Chairperson </w:t>
      </w:r>
      <w:r w:rsidR="00715C77" w:rsidRPr="00AB5270">
        <w:rPr>
          <w:b/>
        </w:rPr>
        <w:t>of the University Faculty</w:t>
      </w:r>
      <w:r w:rsidR="00715C77" w:rsidRPr="00AB5270">
        <w:t xml:space="preserve"> (1 </w:t>
      </w:r>
      <w:proofErr w:type="spellStart"/>
      <w:r w:rsidR="00715C77" w:rsidRPr="00AB5270">
        <w:t>yr</w:t>
      </w:r>
      <w:proofErr w:type="spellEnd"/>
      <w:r w:rsidR="004C668D">
        <w:t>*</w:t>
      </w:r>
      <w:r w:rsidRPr="00AB5270">
        <w:t xml:space="preserve">): </w:t>
      </w:r>
      <w:r w:rsidR="00421271">
        <w:rPr>
          <w:color w:val="000000"/>
        </w:rPr>
        <w:t xml:space="preserve"> </w:t>
      </w:r>
      <w:r w:rsidR="00D91730" w:rsidRPr="00EE54D1">
        <w:rPr>
          <w:b/>
          <w:color w:val="000000"/>
        </w:rPr>
        <w:t>Timothy Kidd</w:t>
      </w:r>
      <w:r w:rsidR="004D5F68" w:rsidRPr="00EE54D1">
        <w:rPr>
          <w:b/>
          <w:color w:val="000000"/>
        </w:rPr>
        <w:t>, 1</w:t>
      </w:r>
      <w:r w:rsidR="00D91730" w:rsidRPr="00EE54D1">
        <w:rPr>
          <w:b/>
          <w:color w:val="000000"/>
        </w:rPr>
        <w:t>7 (1</w:t>
      </w:r>
      <w:r w:rsidRPr="00EE54D1">
        <w:rPr>
          <w:b/>
          <w:color w:val="000000"/>
        </w:rPr>
        <w:t>)</w:t>
      </w:r>
    </w:p>
    <w:p w14:paraId="4C3B8994" w14:textId="4999061B" w:rsidR="00C05877" w:rsidRPr="009E7C21" w:rsidRDefault="00C05877" w:rsidP="00807CA7">
      <w:pPr>
        <w:tabs>
          <w:tab w:val="right" w:pos="10080"/>
        </w:tabs>
        <w:ind w:left="360"/>
        <w:rPr>
          <w:sz w:val="20"/>
          <w:szCs w:val="20"/>
        </w:rPr>
      </w:pPr>
      <w:r w:rsidRPr="009E7C21">
        <w:rPr>
          <w:sz w:val="20"/>
          <w:szCs w:val="20"/>
        </w:rPr>
        <w:t>The University faculty shall elect its chairperson by majority vote of those voting.</w:t>
      </w:r>
      <w:r w:rsidR="00D51ED1" w:rsidRPr="009E7C21">
        <w:rPr>
          <w:sz w:val="20"/>
          <w:szCs w:val="20"/>
        </w:rPr>
        <w:t xml:space="preserve">  </w:t>
      </w:r>
      <w:r w:rsidRPr="009E7C21">
        <w:rPr>
          <w:sz w:val="20"/>
          <w:szCs w:val="20"/>
        </w:rPr>
        <w:t>The Committee on Committees shall make at least two nominations; other names may be added to the ballot by petition of at least thirty faculty members delivered to the secretary of the faculty.</w:t>
      </w:r>
      <w:r w:rsidR="00D51ED1" w:rsidRPr="009E7C21">
        <w:rPr>
          <w:sz w:val="20"/>
          <w:szCs w:val="20"/>
        </w:rPr>
        <w:t xml:space="preserve">  </w:t>
      </w:r>
      <w:r w:rsidRPr="009E7C21">
        <w:rPr>
          <w:sz w:val="20"/>
          <w:szCs w:val="20"/>
        </w:rPr>
        <w:t>The chairperson shall serve a term of one year, beginning in the fall semester; a person may serve no m</w:t>
      </w:r>
      <w:r w:rsidR="009E7C21" w:rsidRPr="009E7C21">
        <w:rPr>
          <w:sz w:val="20"/>
          <w:szCs w:val="20"/>
        </w:rPr>
        <w:t>ore than two consecutive terms.</w:t>
      </w:r>
    </w:p>
    <w:p w14:paraId="5043B7EC" w14:textId="77777777" w:rsidR="00807CA7" w:rsidRPr="009E7C21" w:rsidRDefault="00807CA7" w:rsidP="00807CA7">
      <w:pPr>
        <w:tabs>
          <w:tab w:val="right" w:pos="10080"/>
        </w:tabs>
        <w:rPr>
          <w:sz w:val="20"/>
          <w:szCs w:val="20"/>
        </w:rPr>
      </w:pPr>
      <w:r w:rsidRPr="009E7C21">
        <w:rPr>
          <w:sz w:val="20"/>
          <w:szCs w:val="20"/>
        </w:rPr>
        <w:tab/>
      </w:r>
      <w:proofErr w:type="gramStart"/>
      <w:r w:rsidR="00AB5270" w:rsidRPr="009E7C21">
        <w:rPr>
          <w:sz w:val="20"/>
          <w:szCs w:val="20"/>
        </w:rPr>
        <w:t>f</w:t>
      </w:r>
      <w:r w:rsidR="00390E69" w:rsidRPr="009E7C21">
        <w:rPr>
          <w:sz w:val="20"/>
          <w:szCs w:val="20"/>
        </w:rPr>
        <w:t>rom</w:t>
      </w:r>
      <w:proofErr w:type="gramEnd"/>
      <w:r w:rsidR="00390E69" w:rsidRPr="009E7C21">
        <w:rPr>
          <w:sz w:val="20"/>
          <w:szCs w:val="20"/>
        </w:rPr>
        <w:t xml:space="preserve"> Article II of the Constitution of the Faculty of the University of Northern Iowa</w:t>
      </w:r>
    </w:p>
    <w:p w14:paraId="68D21A5C" w14:textId="1234FE83" w:rsidR="00807CA7" w:rsidRPr="00142F93" w:rsidRDefault="00807CA7" w:rsidP="00807CA7">
      <w:pPr>
        <w:tabs>
          <w:tab w:val="right" w:pos="10080"/>
        </w:tabs>
        <w:rPr>
          <w:sz w:val="20"/>
          <w:szCs w:val="20"/>
        </w:rPr>
      </w:pPr>
      <w:r w:rsidRPr="009E7C21">
        <w:rPr>
          <w:sz w:val="20"/>
          <w:szCs w:val="20"/>
        </w:rPr>
        <w:tab/>
        <w:t>https://www.uni.edu/senate/constitution-faculty</w:t>
      </w:r>
    </w:p>
    <w:p w14:paraId="4B169843" w14:textId="748066FF" w:rsidR="00D97E26" w:rsidRDefault="00D51ED1" w:rsidP="00807CA7">
      <w:pPr>
        <w:tabs>
          <w:tab w:val="right" w:pos="10080"/>
        </w:tabs>
        <w:rPr>
          <w:color w:val="000000"/>
        </w:rPr>
      </w:pPr>
      <w:r>
        <w:br/>
      </w:r>
      <w:r w:rsidR="006134A2" w:rsidRPr="00C05877">
        <w:rPr>
          <w:b/>
        </w:rPr>
        <w:t>Chairperson of the Graduate Faculty</w:t>
      </w:r>
      <w:r w:rsidR="006134A2" w:rsidRPr="00363A0A">
        <w:t xml:space="preserve"> (1 </w:t>
      </w:r>
      <w:proofErr w:type="spellStart"/>
      <w:r w:rsidR="006134A2" w:rsidRPr="00363A0A">
        <w:t>yr</w:t>
      </w:r>
      <w:proofErr w:type="spellEnd"/>
      <w:r w:rsidR="004C668D">
        <w:t>*</w:t>
      </w:r>
      <w:r w:rsidR="006134A2" w:rsidRPr="00363A0A">
        <w:t xml:space="preserve">): </w:t>
      </w:r>
      <w:r w:rsidR="00D91730" w:rsidRPr="00EE54D1">
        <w:rPr>
          <w:b/>
          <w:color w:val="000000"/>
        </w:rPr>
        <w:t>Gayle Pohl</w:t>
      </w:r>
      <w:r w:rsidR="004D5F68" w:rsidRPr="00EE54D1">
        <w:rPr>
          <w:b/>
          <w:color w:val="000000"/>
        </w:rPr>
        <w:t xml:space="preserve"> </w:t>
      </w:r>
      <w:r w:rsidR="00D91730" w:rsidRPr="00EE54D1">
        <w:rPr>
          <w:b/>
          <w:color w:val="000000"/>
        </w:rPr>
        <w:t>17 (1</w:t>
      </w:r>
      <w:r w:rsidR="006134A2" w:rsidRPr="00EE54D1">
        <w:rPr>
          <w:b/>
          <w:color w:val="000000"/>
        </w:rPr>
        <w:t>)</w:t>
      </w:r>
    </w:p>
    <w:p w14:paraId="3CDC1510" w14:textId="6B31EC96" w:rsidR="00D97E26" w:rsidRPr="009E7C21" w:rsidRDefault="00C05877" w:rsidP="00807CA7">
      <w:pPr>
        <w:tabs>
          <w:tab w:val="right" w:pos="10080"/>
        </w:tabs>
        <w:ind w:left="360"/>
        <w:outlineLvl w:val="0"/>
        <w:rPr>
          <w:sz w:val="20"/>
          <w:szCs w:val="20"/>
        </w:rPr>
      </w:pPr>
      <w:r w:rsidRPr="009E7C21">
        <w:rPr>
          <w:sz w:val="20"/>
          <w:szCs w:val="20"/>
        </w:rPr>
        <w:t>The chairperson of the Graduate Faculty will be elected by a vote of the membership in the spring of each year for a one-year term and may serve for no more than two years consecutively. The chairperson of the Graduate Faculty shall convene regular and special meetings of the Graduate Faculty and preside over them. The chairperson of the Graduate Faculty shall prepare, with the assistance of the chairperson of the Graduate Council and the Graduate Dean, agenda for meetings and provide for the distribution of the agenda to the Graduate Faculty prior to the meeting. The chairperson of the Graduate Faculty will act as a spokesperson for the Graduate Faculty and as an ex-officio m</w:t>
      </w:r>
      <w:r w:rsidR="009E7C21" w:rsidRPr="009E7C21">
        <w:rPr>
          <w:sz w:val="20"/>
          <w:szCs w:val="20"/>
        </w:rPr>
        <w:t>ember of the Graduate Council.</w:t>
      </w:r>
    </w:p>
    <w:p w14:paraId="6220CEAB" w14:textId="24E2EAB7" w:rsidR="00F4098F" w:rsidRPr="00AD5241" w:rsidRDefault="00C05877" w:rsidP="00807CA7">
      <w:pPr>
        <w:tabs>
          <w:tab w:val="right" w:pos="10080"/>
        </w:tabs>
        <w:ind w:left="360"/>
        <w:jc w:val="right"/>
        <w:outlineLvl w:val="0"/>
        <w:rPr>
          <w:sz w:val="20"/>
          <w:szCs w:val="20"/>
        </w:rPr>
      </w:pPr>
      <w:proofErr w:type="gramStart"/>
      <w:r w:rsidRPr="009E7C21">
        <w:rPr>
          <w:color w:val="000000"/>
          <w:sz w:val="20"/>
          <w:szCs w:val="20"/>
        </w:rPr>
        <w:t>from</w:t>
      </w:r>
      <w:proofErr w:type="gramEnd"/>
      <w:r w:rsidRPr="009E7C21">
        <w:rPr>
          <w:color w:val="000000"/>
          <w:sz w:val="20"/>
          <w:szCs w:val="20"/>
        </w:rPr>
        <w:t xml:space="preserve"> Article II of the </w:t>
      </w:r>
      <w:r w:rsidR="00AB5270" w:rsidRPr="009E7C21">
        <w:rPr>
          <w:color w:val="000000"/>
          <w:sz w:val="20"/>
          <w:szCs w:val="20"/>
        </w:rPr>
        <w:t>Graduate Faculty Constitution</w:t>
      </w:r>
      <w:r w:rsidRPr="009E7C21">
        <w:rPr>
          <w:sz w:val="20"/>
          <w:szCs w:val="20"/>
        </w:rPr>
        <w:br/>
      </w:r>
      <w:r w:rsidR="00807CA7" w:rsidRPr="009E7C21">
        <w:rPr>
          <w:sz w:val="20"/>
          <w:szCs w:val="20"/>
        </w:rPr>
        <w:t>https://www.grad.uni.edu/sites/default/files/pdf/graduate_faculty_constitution.pdf</w:t>
      </w:r>
      <w:r w:rsidRPr="009E7C21">
        <w:rPr>
          <w:sz w:val="20"/>
          <w:szCs w:val="20"/>
        </w:rPr>
        <w:t xml:space="preserve"> </w:t>
      </w:r>
    </w:p>
    <w:p w14:paraId="1FA55761" w14:textId="77777777" w:rsidR="00C52CCD" w:rsidRDefault="00C52CCD" w:rsidP="00807CA7">
      <w:pPr>
        <w:tabs>
          <w:tab w:val="right" w:pos="10080"/>
        </w:tabs>
        <w:rPr>
          <w:b/>
        </w:rPr>
      </w:pPr>
    </w:p>
    <w:p w14:paraId="2515F53D" w14:textId="77777777" w:rsidR="00C52CCD" w:rsidRDefault="00C52CCD" w:rsidP="00807CA7">
      <w:pPr>
        <w:tabs>
          <w:tab w:val="right" w:pos="10080"/>
        </w:tabs>
        <w:rPr>
          <w:b/>
        </w:rPr>
      </w:pPr>
    </w:p>
    <w:p w14:paraId="566DE632" w14:textId="77777777" w:rsidR="00075DD6" w:rsidRPr="00DE178A" w:rsidRDefault="00075DD6" w:rsidP="00807CA7">
      <w:pPr>
        <w:tabs>
          <w:tab w:val="right" w:pos="10080"/>
        </w:tabs>
        <w:rPr>
          <w:b/>
        </w:rPr>
      </w:pPr>
      <w:r w:rsidRPr="00DE178A">
        <w:rPr>
          <w:b/>
        </w:rPr>
        <w:t>Chairs of the College Faculty Senates</w:t>
      </w:r>
    </w:p>
    <w:p w14:paraId="5124FF7A" w14:textId="50B76712" w:rsidR="00075DD6" w:rsidRDefault="00075DD6" w:rsidP="00807CA7">
      <w:pPr>
        <w:numPr>
          <w:ilvl w:val="0"/>
          <w:numId w:val="5"/>
        </w:numPr>
        <w:tabs>
          <w:tab w:val="right" w:pos="10080"/>
        </w:tabs>
      </w:pPr>
      <w:r>
        <w:t xml:space="preserve">Chair of the </w:t>
      </w:r>
      <w:r w:rsidR="00D4503E">
        <w:t>C</w:t>
      </w:r>
      <w:r>
        <w:t>BA F</w:t>
      </w:r>
      <w:r w:rsidR="00D91730">
        <w:t xml:space="preserve">aculty Senate: </w:t>
      </w:r>
      <w:r w:rsidR="00E2201A">
        <w:t>TDB</w:t>
      </w:r>
      <w:r w:rsidR="00D91730">
        <w:t xml:space="preserve">, </w:t>
      </w:r>
      <w:r w:rsidR="00F71B85">
        <w:t>(</w:t>
      </w:r>
      <w:r w:rsidR="00D91730">
        <w:t>17</w:t>
      </w:r>
      <w:r w:rsidR="00F71B85">
        <w:t>)</w:t>
      </w:r>
    </w:p>
    <w:p w14:paraId="1369DA11" w14:textId="09D1CD23" w:rsidR="00075DD6" w:rsidRPr="002A24C7" w:rsidRDefault="00075DD6" w:rsidP="00807CA7">
      <w:pPr>
        <w:numPr>
          <w:ilvl w:val="0"/>
          <w:numId w:val="5"/>
        </w:numPr>
        <w:tabs>
          <w:tab w:val="right" w:pos="10080"/>
        </w:tabs>
      </w:pPr>
      <w:r w:rsidRPr="002A24C7">
        <w:t>Chair of the CH</w:t>
      </w:r>
      <w:r w:rsidR="00EB2F34">
        <w:t xml:space="preserve">AS Faculty Senate: </w:t>
      </w:r>
      <w:r w:rsidR="00E2201A">
        <w:t>TDB</w:t>
      </w:r>
      <w:r w:rsidRPr="002A24C7">
        <w:t xml:space="preserve">, </w:t>
      </w:r>
      <w:r w:rsidR="00F71B85">
        <w:t>(</w:t>
      </w:r>
      <w:r w:rsidRPr="002A24C7">
        <w:t>1</w:t>
      </w:r>
      <w:r w:rsidR="00D91730">
        <w:t>7</w:t>
      </w:r>
      <w:r w:rsidR="00F71B85">
        <w:t>)</w:t>
      </w:r>
    </w:p>
    <w:p w14:paraId="5EDF837C" w14:textId="53F498C2" w:rsidR="00075DD6" w:rsidRPr="00246C88" w:rsidRDefault="00593B43" w:rsidP="00807CA7">
      <w:pPr>
        <w:numPr>
          <w:ilvl w:val="0"/>
          <w:numId w:val="5"/>
        </w:numPr>
        <w:tabs>
          <w:tab w:val="right" w:pos="10080"/>
        </w:tabs>
      </w:pPr>
      <w:r w:rsidRPr="00246C88">
        <w:t>Chair of the COE</w:t>
      </w:r>
      <w:r w:rsidR="00075DD6" w:rsidRPr="00246C88">
        <w:t xml:space="preserve"> Faculty Senate:</w:t>
      </w:r>
      <w:r w:rsidR="0080403C">
        <w:t xml:space="preserve"> </w:t>
      </w:r>
      <w:r w:rsidR="00E2201A">
        <w:t>TDB</w:t>
      </w:r>
      <w:r w:rsidR="00D91730">
        <w:t xml:space="preserve">, </w:t>
      </w:r>
      <w:r w:rsidR="00F71B85">
        <w:t>(</w:t>
      </w:r>
      <w:r w:rsidR="00D91730">
        <w:t>17</w:t>
      </w:r>
      <w:r w:rsidR="00F71B85">
        <w:t>)</w:t>
      </w:r>
    </w:p>
    <w:p w14:paraId="3FC40690" w14:textId="26D82C98" w:rsidR="00075DD6" w:rsidRDefault="00075DD6" w:rsidP="00807CA7">
      <w:pPr>
        <w:numPr>
          <w:ilvl w:val="0"/>
          <w:numId w:val="5"/>
        </w:numPr>
        <w:tabs>
          <w:tab w:val="right" w:pos="10080"/>
        </w:tabs>
      </w:pPr>
      <w:r>
        <w:t xml:space="preserve">Chair of the </w:t>
      </w:r>
      <w:r w:rsidR="009A50CD">
        <w:t>L</w:t>
      </w:r>
      <w:r w:rsidR="000C5094">
        <w:t xml:space="preserve"> Faculty Se</w:t>
      </w:r>
      <w:r w:rsidR="00D91730">
        <w:t xml:space="preserve">nate: Angela Pratesi, </w:t>
      </w:r>
      <w:r w:rsidR="00F71B85">
        <w:t>(</w:t>
      </w:r>
      <w:r w:rsidR="00D91730">
        <w:t>17</w:t>
      </w:r>
      <w:r w:rsidR="00F71B85">
        <w:t>)</w:t>
      </w:r>
    </w:p>
    <w:p w14:paraId="5E3C85F9" w14:textId="65877961" w:rsidR="00075DD6" w:rsidRPr="0045127C" w:rsidRDefault="00075DD6" w:rsidP="00807CA7">
      <w:pPr>
        <w:numPr>
          <w:ilvl w:val="0"/>
          <w:numId w:val="5"/>
        </w:numPr>
        <w:tabs>
          <w:tab w:val="right" w:pos="10080"/>
        </w:tabs>
      </w:pPr>
      <w:r w:rsidRPr="0045127C">
        <w:t>Chair of th</w:t>
      </w:r>
      <w:r w:rsidR="0045127C" w:rsidRPr="0045127C">
        <w:t xml:space="preserve">e </w:t>
      </w:r>
      <w:r w:rsidR="00593B43">
        <w:t>C</w:t>
      </w:r>
      <w:r w:rsidR="0045127C" w:rsidRPr="0045127C">
        <w:t>S</w:t>
      </w:r>
      <w:r w:rsidR="002839A9">
        <w:t>BS Faculty</w:t>
      </w:r>
      <w:r w:rsidR="002461DB">
        <w:t xml:space="preserve"> Senate: Tyler O’Brien</w:t>
      </w:r>
      <w:r w:rsidRPr="0045127C">
        <w:t xml:space="preserve">, </w:t>
      </w:r>
      <w:r w:rsidR="00F71B85">
        <w:t>(</w:t>
      </w:r>
      <w:r w:rsidRPr="0045127C">
        <w:t>1</w:t>
      </w:r>
      <w:r w:rsidR="00D91730">
        <w:t>7</w:t>
      </w:r>
      <w:r w:rsidR="00F71B85">
        <w:t>)</w:t>
      </w:r>
    </w:p>
    <w:p w14:paraId="52EC7C1F" w14:textId="77777777" w:rsidR="0085156D" w:rsidRDefault="0085156D" w:rsidP="009E7C21">
      <w:pPr>
        <w:keepNext/>
        <w:keepLines/>
        <w:tabs>
          <w:tab w:val="right" w:pos="10080"/>
        </w:tabs>
      </w:pPr>
    </w:p>
    <w:p w14:paraId="3F430458" w14:textId="12C523CD" w:rsidR="009E7C21" w:rsidRDefault="009E7C21">
      <w:r>
        <w:br w:type="page"/>
      </w:r>
    </w:p>
    <w:p w14:paraId="2FFB18E9" w14:textId="77777777" w:rsidR="0085156D" w:rsidRDefault="0085156D" w:rsidP="009E7C21">
      <w:pPr>
        <w:keepNext/>
        <w:keepLines/>
        <w:tabs>
          <w:tab w:val="right" w:pos="10080"/>
        </w:tabs>
      </w:pPr>
    </w:p>
    <w:p w14:paraId="6F52C8F0" w14:textId="75513932" w:rsidR="00EE54D1" w:rsidRDefault="006134A2" w:rsidP="009E7C21">
      <w:pPr>
        <w:keepNext/>
        <w:keepLines/>
        <w:tabs>
          <w:tab w:val="right" w:pos="10080"/>
        </w:tabs>
      </w:pPr>
      <w:r w:rsidRPr="00363A0A">
        <w:rPr>
          <w:b/>
        </w:rPr>
        <w:t>UNIVERSITY FACULTY SENATE</w:t>
      </w:r>
      <w:r w:rsidR="00CC3D68">
        <w:t xml:space="preserve"> (3 </w:t>
      </w:r>
      <w:proofErr w:type="spellStart"/>
      <w:r w:rsidR="00CC3D68">
        <w:t>yr</w:t>
      </w:r>
      <w:proofErr w:type="spellEnd"/>
      <w:r w:rsidR="004C668D">
        <w:t>*</w:t>
      </w:r>
      <w:r w:rsidR="00EE54D1">
        <w:t>)</w:t>
      </w:r>
    </w:p>
    <w:p w14:paraId="090A7652" w14:textId="55F390B4" w:rsidR="00D4345D" w:rsidRPr="009E7C21" w:rsidRDefault="006134A2" w:rsidP="00091BB9">
      <w:pPr>
        <w:keepNext/>
        <w:keepLines/>
        <w:tabs>
          <w:tab w:val="right" w:pos="10080"/>
        </w:tabs>
        <w:spacing w:after="120"/>
        <w:ind w:left="360"/>
        <w:rPr>
          <w:sz w:val="20"/>
          <w:szCs w:val="20"/>
        </w:rPr>
      </w:pPr>
      <w:proofErr w:type="gramStart"/>
      <w:r w:rsidRPr="009E7C21">
        <w:rPr>
          <w:sz w:val="20"/>
          <w:szCs w:val="20"/>
        </w:rPr>
        <w:t>Acts on behalf of the University Faculty on all policy and curricular matters.</w:t>
      </w:r>
      <w:proofErr w:type="gramEnd"/>
      <w:r w:rsidRPr="009E7C21">
        <w:rPr>
          <w:sz w:val="20"/>
          <w:szCs w:val="20"/>
        </w:rPr>
        <w:t xml:space="preserve">  It meets s</w:t>
      </w:r>
      <w:r w:rsidR="00D4345D" w:rsidRPr="009E7C21">
        <w:rPr>
          <w:sz w:val="20"/>
          <w:szCs w:val="20"/>
        </w:rPr>
        <w:t>econd and fourth Mondays at 3:30</w:t>
      </w:r>
      <w:r w:rsidRPr="009E7C21">
        <w:rPr>
          <w:sz w:val="20"/>
          <w:szCs w:val="20"/>
        </w:rPr>
        <w:t xml:space="preserve"> p.m. to deliberate issues and to chart the direction of the faculty.</w:t>
      </w:r>
    </w:p>
    <w:p w14:paraId="3060EB39" w14:textId="77777777" w:rsidR="0071453E" w:rsidRDefault="0071453E" w:rsidP="009E7C21">
      <w:pPr>
        <w:keepNext/>
        <w:keepLines/>
        <w:tabs>
          <w:tab w:val="right" w:pos="10080"/>
        </w:tabs>
        <w:sectPr w:rsidR="0071453E" w:rsidSect="007E3EE4">
          <w:footerReference w:type="even" r:id="rId8"/>
          <w:footerReference w:type="default" r:id="rId9"/>
          <w:pgSz w:w="12240" w:h="15840"/>
          <w:pgMar w:top="1080" w:right="1080" w:bottom="720" w:left="1080" w:header="720" w:footer="720" w:gutter="0"/>
          <w:cols w:space="720"/>
          <w:docGrid w:linePitch="326"/>
        </w:sectPr>
      </w:pPr>
    </w:p>
    <w:tbl>
      <w:tblPr>
        <w:tblStyle w:val="TableGrid"/>
        <w:tblW w:w="0" w:type="auto"/>
        <w:tblLook w:val="04A0" w:firstRow="1" w:lastRow="0" w:firstColumn="1" w:lastColumn="0" w:noHBand="0" w:noVBand="1"/>
      </w:tblPr>
      <w:tblGrid>
        <w:gridCol w:w="5148"/>
        <w:gridCol w:w="5148"/>
      </w:tblGrid>
      <w:tr w:rsidR="00091BB9" w14:paraId="48CB45E0" w14:textId="77777777" w:rsidTr="00091BB9">
        <w:tc>
          <w:tcPr>
            <w:tcW w:w="5148" w:type="dxa"/>
          </w:tcPr>
          <w:p w14:paraId="2C0CCE8F" w14:textId="18B36E6F" w:rsidR="00091BB9" w:rsidRDefault="00091BB9" w:rsidP="00091BB9">
            <w:pPr>
              <w:keepNext/>
              <w:keepLines/>
              <w:tabs>
                <w:tab w:val="right" w:pos="10080"/>
              </w:tabs>
            </w:pPr>
            <w:r w:rsidRPr="00091BB9">
              <w:rPr>
                <w:sz w:val="20"/>
                <w:szCs w:val="20"/>
              </w:rPr>
              <w:t>CBA, 17 (1):</w:t>
            </w:r>
            <w:r>
              <w:t xml:space="preserve">  Gerald Smith </w:t>
            </w:r>
          </w:p>
        </w:tc>
        <w:tc>
          <w:tcPr>
            <w:tcW w:w="5148" w:type="dxa"/>
          </w:tcPr>
          <w:p w14:paraId="025D1A6C" w14:textId="6F47073B" w:rsidR="00091BB9" w:rsidRDefault="00091BB9" w:rsidP="00646DA8">
            <w:pPr>
              <w:keepNext/>
              <w:keepLines/>
              <w:tabs>
                <w:tab w:val="right" w:pos="10080"/>
              </w:tabs>
            </w:pPr>
            <w:r w:rsidRPr="00091BB9">
              <w:rPr>
                <w:sz w:val="20"/>
                <w:szCs w:val="20"/>
              </w:rPr>
              <w:t>COE, 18 (1):</w:t>
            </w:r>
            <w:r>
              <w:t xml:space="preserve">  </w:t>
            </w:r>
            <w:proofErr w:type="spellStart"/>
            <w:r>
              <w:rPr>
                <w:color w:val="000000"/>
              </w:rPr>
              <w:t>Aricia</w:t>
            </w:r>
            <w:proofErr w:type="spellEnd"/>
            <w:r>
              <w:rPr>
                <w:color w:val="000000"/>
              </w:rPr>
              <w:t xml:space="preserve"> Beckman</w:t>
            </w:r>
          </w:p>
        </w:tc>
      </w:tr>
      <w:tr w:rsidR="00091BB9" w14:paraId="6CC2834D" w14:textId="77777777" w:rsidTr="00091BB9">
        <w:tc>
          <w:tcPr>
            <w:tcW w:w="5148" w:type="dxa"/>
          </w:tcPr>
          <w:p w14:paraId="39447566" w14:textId="22C392D4" w:rsidR="00091BB9" w:rsidRDefault="00091BB9" w:rsidP="00646DA8">
            <w:pPr>
              <w:keepNext/>
              <w:keepLines/>
              <w:tabs>
                <w:tab w:val="right" w:pos="10080"/>
              </w:tabs>
            </w:pPr>
            <w:r w:rsidRPr="00091BB9">
              <w:rPr>
                <w:sz w:val="20"/>
                <w:szCs w:val="20"/>
              </w:rPr>
              <w:t>CBA, 18 (2):</w:t>
            </w:r>
            <w:r>
              <w:t xml:space="preserve">  David Hakes</w:t>
            </w:r>
          </w:p>
        </w:tc>
        <w:tc>
          <w:tcPr>
            <w:tcW w:w="5148" w:type="dxa"/>
          </w:tcPr>
          <w:p w14:paraId="12589E6D" w14:textId="313C5440" w:rsidR="00091BB9" w:rsidRDefault="00091BB9" w:rsidP="00646DA8">
            <w:pPr>
              <w:keepNext/>
              <w:keepLines/>
              <w:tabs>
                <w:tab w:val="right" w:pos="10080"/>
              </w:tabs>
            </w:pPr>
            <w:r w:rsidRPr="00091BB9">
              <w:rPr>
                <w:sz w:val="20"/>
                <w:szCs w:val="20"/>
              </w:rPr>
              <w:t>COE, 18 (1):</w:t>
            </w:r>
            <w:r>
              <w:rPr>
                <w:color w:val="000000"/>
              </w:rPr>
              <w:t xml:space="preserve">  </w:t>
            </w:r>
            <w:r>
              <w:t xml:space="preserve">Nicole </w:t>
            </w:r>
            <w:proofErr w:type="spellStart"/>
            <w:r>
              <w:t>Skaar</w:t>
            </w:r>
            <w:proofErr w:type="spellEnd"/>
          </w:p>
        </w:tc>
      </w:tr>
      <w:tr w:rsidR="00091BB9" w14:paraId="47E5D5CB" w14:textId="77777777" w:rsidTr="00091BB9">
        <w:tc>
          <w:tcPr>
            <w:tcW w:w="5148" w:type="dxa"/>
          </w:tcPr>
          <w:p w14:paraId="7D341AA7" w14:textId="715D4EAC" w:rsidR="00091BB9" w:rsidRDefault="00091BB9" w:rsidP="00646DA8">
            <w:pPr>
              <w:keepNext/>
              <w:keepLines/>
              <w:tabs>
                <w:tab w:val="right" w:pos="10080"/>
              </w:tabs>
            </w:pPr>
            <w:r w:rsidRPr="00091BB9">
              <w:rPr>
                <w:sz w:val="20"/>
                <w:szCs w:val="20"/>
              </w:rPr>
              <w:t>CHAS, 17 (2):</w:t>
            </w:r>
            <w:r>
              <w:t xml:space="preserve">  Jesse Swan</w:t>
            </w:r>
          </w:p>
        </w:tc>
        <w:tc>
          <w:tcPr>
            <w:tcW w:w="5148" w:type="dxa"/>
          </w:tcPr>
          <w:p w14:paraId="52EF7845" w14:textId="037DAA9F" w:rsidR="00091BB9" w:rsidRDefault="00091BB9" w:rsidP="00646DA8">
            <w:pPr>
              <w:keepNext/>
              <w:keepLines/>
              <w:tabs>
                <w:tab w:val="right" w:pos="10080"/>
              </w:tabs>
            </w:pPr>
            <w:r w:rsidRPr="00091BB9">
              <w:rPr>
                <w:sz w:val="20"/>
                <w:szCs w:val="20"/>
              </w:rPr>
              <w:t>COE, 19 (1):</w:t>
            </w:r>
            <w:r>
              <w:t xml:space="preserve">  Amy Petersen</w:t>
            </w:r>
          </w:p>
        </w:tc>
      </w:tr>
      <w:tr w:rsidR="00091BB9" w14:paraId="711D4B01" w14:textId="77777777" w:rsidTr="00091BB9">
        <w:tc>
          <w:tcPr>
            <w:tcW w:w="5148" w:type="dxa"/>
          </w:tcPr>
          <w:p w14:paraId="5747A7B5" w14:textId="593E88BC" w:rsidR="00091BB9" w:rsidRDefault="00091BB9" w:rsidP="00646DA8">
            <w:pPr>
              <w:keepNext/>
              <w:keepLines/>
              <w:tabs>
                <w:tab w:val="right" w:pos="10080"/>
              </w:tabs>
            </w:pPr>
            <w:r w:rsidRPr="00091BB9">
              <w:rPr>
                <w:sz w:val="20"/>
                <w:szCs w:val="20"/>
              </w:rPr>
              <w:t>CHAS, 18 (1):</w:t>
            </w:r>
            <w:r>
              <w:t xml:space="preserve">  Ann Bradfield</w:t>
            </w:r>
          </w:p>
        </w:tc>
        <w:tc>
          <w:tcPr>
            <w:tcW w:w="5148" w:type="dxa"/>
          </w:tcPr>
          <w:p w14:paraId="72F9B839" w14:textId="304A3365" w:rsidR="00091BB9" w:rsidRDefault="00091BB9" w:rsidP="00646DA8">
            <w:pPr>
              <w:keepNext/>
              <w:keepLines/>
              <w:tabs>
                <w:tab w:val="right" w:pos="10080"/>
              </w:tabs>
            </w:pPr>
            <w:r w:rsidRPr="00091BB9">
              <w:rPr>
                <w:sz w:val="20"/>
                <w:szCs w:val="20"/>
              </w:rPr>
              <w:t>CSBS, 17 (1):</w:t>
            </w:r>
            <w:r>
              <w:t xml:space="preserve">  Ramona McNeal</w:t>
            </w:r>
          </w:p>
        </w:tc>
      </w:tr>
      <w:tr w:rsidR="00091BB9" w14:paraId="56FC2157" w14:textId="77777777" w:rsidTr="00091BB9">
        <w:tc>
          <w:tcPr>
            <w:tcW w:w="5148" w:type="dxa"/>
          </w:tcPr>
          <w:p w14:paraId="0BD35F93" w14:textId="7AF5137E" w:rsidR="00091BB9" w:rsidRDefault="00091BB9" w:rsidP="00646DA8">
            <w:pPr>
              <w:keepNext/>
              <w:keepLines/>
              <w:tabs>
                <w:tab w:val="right" w:pos="10080"/>
              </w:tabs>
            </w:pPr>
            <w:r w:rsidRPr="00091BB9">
              <w:rPr>
                <w:sz w:val="20"/>
                <w:szCs w:val="20"/>
              </w:rPr>
              <w:t>CHAS, 18 (2):</w:t>
            </w:r>
            <w:r>
              <w:t xml:space="preserve">  Jennifer Cooley</w:t>
            </w:r>
          </w:p>
        </w:tc>
        <w:tc>
          <w:tcPr>
            <w:tcW w:w="5148" w:type="dxa"/>
          </w:tcPr>
          <w:p w14:paraId="470647C5" w14:textId="325BE878" w:rsidR="00091BB9" w:rsidRDefault="00091BB9" w:rsidP="00646DA8">
            <w:pPr>
              <w:keepNext/>
              <w:keepLines/>
              <w:tabs>
                <w:tab w:val="right" w:pos="10080"/>
              </w:tabs>
            </w:pPr>
            <w:r w:rsidRPr="00091BB9">
              <w:rPr>
                <w:sz w:val="20"/>
                <w:szCs w:val="20"/>
              </w:rPr>
              <w:t>CSBS, 18 (1):</w:t>
            </w:r>
            <w:r>
              <w:t xml:space="preserve">  Xavier </w:t>
            </w:r>
            <w:proofErr w:type="spellStart"/>
            <w:r>
              <w:t>Escandell</w:t>
            </w:r>
            <w:proofErr w:type="spellEnd"/>
          </w:p>
        </w:tc>
      </w:tr>
      <w:tr w:rsidR="00091BB9" w14:paraId="4EE16719" w14:textId="77777777" w:rsidTr="00091BB9">
        <w:tc>
          <w:tcPr>
            <w:tcW w:w="5148" w:type="dxa"/>
          </w:tcPr>
          <w:p w14:paraId="2197D91B" w14:textId="413A9983" w:rsidR="00091BB9" w:rsidRDefault="00091BB9" w:rsidP="00646DA8">
            <w:pPr>
              <w:keepNext/>
              <w:keepLines/>
              <w:tabs>
                <w:tab w:val="right" w:pos="10080"/>
              </w:tabs>
            </w:pPr>
            <w:r w:rsidRPr="00091BB9">
              <w:rPr>
                <w:sz w:val="20"/>
                <w:szCs w:val="20"/>
              </w:rPr>
              <w:t>CHAS, 18 (2):</w:t>
            </w:r>
            <w:r>
              <w:t xml:space="preserve">  Michael Walter</w:t>
            </w:r>
          </w:p>
        </w:tc>
        <w:tc>
          <w:tcPr>
            <w:tcW w:w="5148" w:type="dxa"/>
          </w:tcPr>
          <w:p w14:paraId="597093C2" w14:textId="7869F98D" w:rsidR="00091BB9" w:rsidRDefault="00091BB9" w:rsidP="00646DA8">
            <w:pPr>
              <w:keepNext/>
              <w:keepLines/>
              <w:tabs>
                <w:tab w:val="right" w:pos="10080"/>
              </w:tabs>
            </w:pPr>
            <w:r w:rsidRPr="00091BB9">
              <w:rPr>
                <w:sz w:val="20"/>
                <w:szCs w:val="20"/>
              </w:rPr>
              <w:t>CSBS, 18 (1):</w:t>
            </w:r>
            <w:r>
              <w:t xml:space="preserve">  Lou </w:t>
            </w:r>
            <w:proofErr w:type="spellStart"/>
            <w:r>
              <w:t>Fenech</w:t>
            </w:r>
            <w:proofErr w:type="spellEnd"/>
          </w:p>
        </w:tc>
      </w:tr>
      <w:tr w:rsidR="00091BB9" w14:paraId="4820D9B6" w14:textId="77777777" w:rsidTr="00091BB9">
        <w:tc>
          <w:tcPr>
            <w:tcW w:w="5148" w:type="dxa"/>
          </w:tcPr>
          <w:p w14:paraId="383CF9F5" w14:textId="4330429C" w:rsidR="00091BB9" w:rsidRDefault="00091BB9" w:rsidP="00646DA8">
            <w:pPr>
              <w:keepNext/>
              <w:keepLines/>
              <w:tabs>
                <w:tab w:val="right" w:pos="10080"/>
              </w:tabs>
            </w:pPr>
            <w:r w:rsidRPr="00091BB9">
              <w:rPr>
                <w:sz w:val="20"/>
                <w:szCs w:val="20"/>
              </w:rPr>
              <w:t>CHAS, 18 (2):</w:t>
            </w:r>
            <w:r>
              <w:t xml:space="preserve">  TBD</w:t>
            </w:r>
          </w:p>
        </w:tc>
        <w:tc>
          <w:tcPr>
            <w:tcW w:w="5148" w:type="dxa"/>
          </w:tcPr>
          <w:p w14:paraId="164DF79C" w14:textId="2B9BB095" w:rsidR="00091BB9" w:rsidRDefault="00091BB9" w:rsidP="00646DA8">
            <w:pPr>
              <w:keepNext/>
              <w:keepLines/>
              <w:tabs>
                <w:tab w:val="right" w:pos="10080"/>
              </w:tabs>
            </w:pPr>
            <w:r w:rsidRPr="00091BB9">
              <w:rPr>
                <w:sz w:val="20"/>
                <w:szCs w:val="20"/>
              </w:rPr>
              <w:t>CSBS, 19 (1)</w:t>
            </w:r>
            <w:r>
              <w:t>:  TDB</w:t>
            </w:r>
          </w:p>
        </w:tc>
      </w:tr>
      <w:tr w:rsidR="00091BB9" w14:paraId="360123EF" w14:textId="77777777" w:rsidTr="00091BB9">
        <w:tc>
          <w:tcPr>
            <w:tcW w:w="5148" w:type="dxa"/>
          </w:tcPr>
          <w:p w14:paraId="2F4D043E" w14:textId="08567BD8" w:rsidR="00091BB9" w:rsidRDefault="00091BB9" w:rsidP="00646DA8">
            <w:pPr>
              <w:keepNext/>
              <w:keepLines/>
              <w:tabs>
                <w:tab w:val="right" w:pos="10080"/>
              </w:tabs>
            </w:pPr>
            <w:r w:rsidRPr="00091BB9">
              <w:rPr>
                <w:sz w:val="20"/>
                <w:szCs w:val="20"/>
              </w:rPr>
              <w:t>CHAS, 19 (1):</w:t>
            </w:r>
            <w:r w:rsidRPr="00622722">
              <w:t xml:space="preserve">  </w:t>
            </w:r>
            <w:r>
              <w:t xml:space="preserve">John </w:t>
            </w:r>
            <w:proofErr w:type="spellStart"/>
            <w:r>
              <w:t>Burnight</w:t>
            </w:r>
            <w:proofErr w:type="spellEnd"/>
          </w:p>
        </w:tc>
        <w:tc>
          <w:tcPr>
            <w:tcW w:w="5148" w:type="dxa"/>
          </w:tcPr>
          <w:p w14:paraId="38A8924B" w14:textId="2C0366CC" w:rsidR="00091BB9" w:rsidRDefault="009A50CD" w:rsidP="00646DA8">
            <w:pPr>
              <w:keepNext/>
              <w:keepLines/>
              <w:tabs>
                <w:tab w:val="right" w:pos="10080"/>
              </w:tabs>
            </w:pPr>
            <w:r>
              <w:rPr>
                <w:sz w:val="20"/>
                <w:szCs w:val="20"/>
              </w:rPr>
              <w:t>L</w:t>
            </w:r>
            <w:r w:rsidR="00091BB9" w:rsidRPr="00091BB9">
              <w:rPr>
                <w:sz w:val="20"/>
                <w:szCs w:val="20"/>
              </w:rPr>
              <w:t>, 19 (2):</w:t>
            </w:r>
            <w:r w:rsidR="00091BB9">
              <w:t xml:space="preserve">  Gretchen Gould</w:t>
            </w:r>
          </w:p>
        </w:tc>
      </w:tr>
      <w:tr w:rsidR="00091BB9" w14:paraId="1081F8BD" w14:textId="77777777" w:rsidTr="00091BB9">
        <w:tc>
          <w:tcPr>
            <w:tcW w:w="5148" w:type="dxa"/>
          </w:tcPr>
          <w:p w14:paraId="64CC55BF" w14:textId="03D60A62" w:rsidR="00091BB9" w:rsidRDefault="00091BB9" w:rsidP="00646DA8">
            <w:pPr>
              <w:keepNext/>
              <w:keepLines/>
              <w:tabs>
                <w:tab w:val="right" w:pos="10080"/>
              </w:tabs>
            </w:pPr>
            <w:r w:rsidRPr="00091BB9">
              <w:rPr>
                <w:sz w:val="20"/>
                <w:szCs w:val="20"/>
              </w:rPr>
              <w:t>CHAS, 19 (1):</w:t>
            </w:r>
            <w:r>
              <w:t xml:space="preserve">  Russell Campbell</w:t>
            </w:r>
          </w:p>
        </w:tc>
        <w:tc>
          <w:tcPr>
            <w:tcW w:w="5148" w:type="dxa"/>
          </w:tcPr>
          <w:p w14:paraId="0E027CFF" w14:textId="189A6FCB" w:rsidR="00091BB9" w:rsidRDefault="00091BB9" w:rsidP="00646DA8">
            <w:pPr>
              <w:keepNext/>
              <w:keepLines/>
              <w:tabs>
                <w:tab w:val="right" w:pos="10080"/>
              </w:tabs>
            </w:pPr>
            <w:r w:rsidRPr="00091BB9">
              <w:rPr>
                <w:sz w:val="20"/>
                <w:szCs w:val="20"/>
              </w:rPr>
              <w:t>NV, 18 (1):</w:t>
            </w:r>
            <w:r>
              <w:rPr>
                <w:color w:val="000000"/>
              </w:rPr>
              <w:t xml:space="preserve">  Bill Koch</w:t>
            </w:r>
          </w:p>
        </w:tc>
      </w:tr>
      <w:tr w:rsidR="00091BB9" w14:paraId="5A53A943" w14:textId="77777777" w:rsidTr="00091BB9">
        <w:tc>
          <w:tcPr>
            <w:tcW w:w="5148" w:type="dxa"/>
          </w:tcPr>
          <w:p w14:paraId="653023AE" w14:textId="42158C8E" w:rsidR="00091BB9" w:rsidRDefault="008175A9" w:rsidP="00646DA8">
            <w:pPr>
              <w:keepNext/>
              <w:keepLines/>
              <w:tabs>
                <w:tab w:val="right" w:pos="10080"/>
              </w:tabs>
            </w:pPr>
            <w:r>
              <w:rPr>
                <w:sz w:val="20"/>
                <w:szCs w:val="20"/>
              </w:rPr>
              <w:t>CHAS, 19 (2</w:t>
            </w:r>
            <w:r w:rsidR="00091BB9" w:rsidRPr="00091BB9">
              <w:rPr>
                <w:sz w:val="20"/>
                <w:szCs w:val="20"/>
              </w:rPr>
              <w:t>):</w:t>
            </w:r>
            <w:r w:rsidR="00091BB9">
              <w:t xml:space="preserve">  Steve </w:t>
            </w:r>
            <w:proofErr w:type="spellStart"/>
            <w:r w:rsidR="00091BB9">
              <w:t>O’Kane</w:t>
            </w:r>
            <w:proofErr w:type="spellEnd"/>
          </w:p>
        </w:tc>
        <w:tc>
          <w:tcPr>
            <w:tcW w:w="5148" w:type="dxa"/>
          </w:tcPr>
          <w:p w14:paraId="02D5ACD2" w14:textId="13BC7092" w:rsidR="00091BB9" w:rsidRDefault="00091BB9" w:rsidP="00646DA8">
            <w:pPr>
              <w:keepNext/>
              <w:keepLines/>
              <w:tabs>
                <w:tab w:val="right" w:pos="10080"/>
              </w:tabs>
            </w:pPr>
            <w:r w:rsidRPr="00091BB9">
              <w:rPr>
                <w:sz w:val="20"/>
                <w:szCs w:val="20"/>
              </w:rPr>
              <w:t>NV, 19 (1):</w:t>
            </w:r>
            <w:r>
              <w:t xml:space="preserve">  TBD</w:t>
            </w:r>
          </w:p>
        </w:tc>
      </w:tr>
      <w:tr w:rsidR="00091BB9" w14:paraId="30D55EC8" w14:textId="77777777" w:rsidTr="00091BB9">
        <w:tc>
          <w:tcPr>
            <w:tcW w:w="5148" w:type="dxa"/>
          </w:tcPr>
          <w:p w14:paraId="5691594A" w14:textId="3E2A91B5" w:rsidR="00091BB9" w:rsidRDefault="00091BB9" w:rsidP="00646DA8">
            <w:pPr>
              <w:keepNext/>
              <w:keepLines/>
              <w:tabs>
                <w:tab w:val="right" w:pos="10080"/>
              </w:tabs>
            </w:pPr>
            <w:r w:rsidRPr="00091BB9">
              <w:rPr>
                <w:sz w:val="20"/>
                <w:szCs w:val="20"/>
              </w:rPr>
              <w:t>COE, 17 (1):</w:t>
            </w:r>
            <w:r>
              <w:t xml:space="preserve">  Leigh </w:t>
            </w:r>
            <w:proofErr w:type="spellStart"/>
            <w:r>
              <w:t>Zeitz</w:t>
            </w:r>
            <w:proofErr w:type="spellEnd"/>
          </w:p>
        </w:tc>
        <w:tc>
          <w:tcPr>
            <w:tcW w:w="5148" w:type="dxa"/>
          </w:tcPr>
          <w:p w14:paraId="211B5695" w14:textId="3D8002F4" w:rsidR="00091BB9" w:rsidRDefault="00091BB9" w:rsidP="00646DA8">
            <w:pPr>
              <w:keepNext/>
              <w:keepLines/>
              <w:tabs>
                <w:tab w:val="right" w:pos="10080"/>
              </w:tabs>
            </w:pPr>
            <w:r w:rsidRPr="00091BB9">
              <w:rPr>
                <w:sz w:val="20"/>
                <w:szCs w:val="20"/>
              </w:rPr>
              <w:t>Ex-Officio:</w:t>
            </w:r>
            <w:r>
              <w:t xml:space="preserve"> Timothy Kidd </w:t>
            </w:r>
            <w:r w:rsidRPr="008013B9">
              <w:rPr>
                <w:sz w:val="20"/>
                <w:szCs w:val="20"/>
              </w:rPr>
              <w:t>(Chair of the Faculty)</w:t>
            </w:r>
          </w:p>
        </w:tc>
      </w:tr>
    </w:tbl>
    <w:p w14:paraId="24C5A0A9" w14:textId="77777777" w:rsidR="00091BB9" w:rsidRDefault="00091BB9" w:rsidP="00646DA8">
      <w:pPr>
        <w:keepNext/>
        <w:keepLines/>
        <w:tabs>
          <w:tab w:val="right" w:pos="10080"/>
        </w:tabs>
      </w:pPr>
    </w:p>
    <w:p w14:paraId="0441F752" w14:textId="4ED0DB75" w:rsidR="009E7C21" w:rsidRDefault="009E7C21" w:rsidP="009E7C21">
      <w:pPr>
        <w:keepNext/>
        <w:keepLines/>
        <w:tabs>
          <w:tab w:val="right" w:pos="10080"/>
        </w:tabs>
        <w:rPr>
          <w:sz w:val="20"/>
          <w:szCs w:val="20"/>
        </w:rPr>
        <w:sectPr w:rsidR="009E7C21" w:rsidSect="00091BB9">
          <w:type w:val="continuous"/>
          <w:pgSz w:w="12240" w:h="15840"/>
          <w:pgMar w:top="1080" w:right="1080" w:bottom="720" w:left="1080" w:header="720" w:footer="720" w:gutter="0"/>
          <w:cols w:space="720"/>
          <w:docGrid w:linePitch="326"/>
        </w:sectPr>
      </w:pPr>
    </w:p>
    <w:p w14:paraId="5246BD18" w14:textId="3EAF6179" w:rsidR="00B361FB" w:rsidRDefault="00D4345D" w:rsidP="003B4F5B">
      <w:pPr>
        <w:keepNext/>
        <w:keepLines/>
        <w:tabs>
          <w:tab w:val="right" w:pos="10080"/>
        </w:tabs>
        <w:ind w:left="360"/>
      </w:pPr>
      <w:proofErr w:type="gramStart"/>
      <w:r w:rsidRPr="00D4345D">
        <w:rPr>
          <w:b/>
        </w:rPr>
        <w:t>Article V</w:t>
      </w:r>
      <w:r w:rsidR="00CB0F6C">
        <w:rPr>
          <w:b/>
        </w:rPr>
        <w:t xml:space="preserve"> </w:t>
      </w:r>
      <w:r w:rsidRPr="00D4345D">
        <w:rPr>
          <w:b/>
        </w:rPr>
        <w:t xml:space="preserve">3.1 </w:t>
      </w:r>
      <w:r w:rsidR="00F4098F">
        <w:rPr>
          <w:b/>
        </w:rPr>
        <w:t xml:space="preserve">University Faculty </w:t>
      </w:r>
      <w:r w:rsidRPr="00D4345D">
        <w:rPr>
          <w:b/>
        </w:rPr>
        <w:t>Senate Membership.</w:t>
      </w:r>
      <w:proofErr w:type="gramEnd"/>
      <w:r w:rsidRPr="00D4345D">
        <w:t xml:space="preserve"> </w:t>
      </w:r>
    </w:p>
    <w:p w14:paraId="0C7BB17D" w14:textId="77777777" w:rsidR="0044399E" w:rsidRPr="009E7C21" w:rsidRDefault="00D4345D" w:rsidP="003B4F5B">
      <w:pPr>
        <w:keepNext/>
        <w:keepLines/>
        <w:tabs>
          <w:tab w:val="right" w:pos="10080"/>
        </w:tabs>
        <w:ind w:left="720"/>
        <w:rPr>
          <w:sz w:val="20"/>
          <w:szCs w:val="20"/>
        </w:rPr>
      </w:pPr>
      <w:r w:rsidRPr="009E7C21">
        <w:rPr>
          <w:sz w:val="20"/>
          <w:szCs w:val="20"/>
        </w:rPr>
        <w:t>The University Faculty Senate shall be composed of members elected by and from the voting faculty from each undergraduate college (including academic units which function as a college although otherwise designated), elected by and from the Library Faculty, and elected by and from the non-voting faculty. The number of senators to be elected by the members of each undergraduate college and the Library will be determined by the following formula: one senator per thirty voting faculty members rounded to the nearest multiple of thirty, with a minimum of at least one senator from each college.  Two non-voting senators, elected from the non-voting faculty shall have full rights of debate and motion but no Senate vote.  The chairperson of the faculty shall be an ex officio member of the University Faculty Senate with full rights of debate and motion but will not vote.</w:t>
      </w:r>
    </w:p>
    <w:p w14:paraId="0BBC78C1" w14:textId="09043DD3" w:rsidR="0044399E" w:rsidRPr="009E7C21" w:rsidRDefault="0044399E" w:rsidP="009E7C21">
      <w:pPr>
        <w:keepNext/>
        <w:keepLines/>
        <w:tabs>
          <w:tab w:val="right" w:pos="10080"/>
        </w:tabs>
        <w:rPr>
          <w:sz w:val="20"/>
          <w:szCs w:val="20"/>
        </w:rPr>
      </w:pPr>
      <w:r w:rsidRPr="009E7C21">
        <w:rPr>
          <w:sz w:val="20"/>
          <w:szCs w:val="20"/>
        </w:rPr>
        <w:tab/>
        <w:t>Constitution of the Faculty of the University of Northern Iowa (as amended August 29, 2011)</w:t>
      </w:r>
    </w:p>
    <w:p w14:paraId="59E3694F" w14:textId="16DBA3A9" w:rsidR="0044399E" w:rsidRPr="009E7C21" w:rsidRDefault="0044399E" w:rsidP="009E7C21">
      <w:pPr>
        <w:keepNext/>
        <w:keepLines/>
        <w:tabs>
          <w:tab w:val="right" w:pos="10080"/>
        </w:tabs>
        <w:rPr>
          <w:sz w:val="20"/>
          <w:szCs w:val="20"/>
        </w:rPr>
      </w:pPr>
      <w:r w:rsidRPr="009E7C21">
        <w:rPr>
          <w:sz w:val="20"/>
          <w:szCs w:val="20"/>
        </w:rPr>
        <w:tab/>
        <w:t>https://www.uni.edu/senate/constitution-faculty</w:t>
      </w:r>
    </w:p>
    <w:p w14:paraId="044BDC70" w14:textId="70BB0AD3" w:rsidR="00D4345D" w:rsidRPr="0044399E" w:rsidRDefault="00D4345D" w:rsidP="0044399E">
      <w:pPr>
        <w:tabs>
          <w:tab w:val="right" w:pos="10080"/>
        </w:tabs>
      </w:pPr>
    </w:p>
    <w:p w14:paraId="2934730C" w14:textId="77777777" w:rsidR="002F106C" w:rsidRPr="0044399E" w:rsidRDefault="002F106C" w:rsidP="0044399E">
      <w:pPr>
        <w:tabs>
          <w:tab w:val="right" w:pos="10080"/>
        </w:tabs>
      </w:pPr>
    </w:p>
    <w:p w14:paraId="5C2E6135" w14:textId="667DFB72" w:rsidR="008F1085" w:rsidRDefault="008F1085" w:rsidP="00807CA7">
      <w:pPr>
        <w:tabs>
          <w:tab w:val="right" w:pos="10080"/>
        </w:tabs>
      </w:pPr>
      <w:r w:rsidRPr="00F0703C">
        <w:rPr>
          <w:b/>
        </w:rPr>
        <w:t xml:space="preserve">FACULTY SENATE BUDGET COMMITTEE </w:t>
      </w:r>
      <w:r w:rsidR="00C6160F">
        <w:t>(2</w:t>
      </w:r>
      <w:r w:rsidR="004B670E">
        <w:t>yr</w:t>
      </w:r>
      <w:r w:rsidRPr="00BE6896">
        <w:t>)</w:t>
      </w:r>
      <w:r w:rsidR="00F0703C">
        <w:rPr>
          <w:b/>
        </w:rPr>
        <w:t xml:space="preserve"> </w:t>
      </w:r>
    </w:p>
    <w:p w14:paraId="73368AA9" w14:textId="55D364AB" w:rsidR="00F0703C" w:rsidRPr="006E4037" w:rsidRDefault="009E7C21" w:rsidP="00091BB9">
      <w:pPr>
        <w:tabs>
          <w:tab w:val="right" w:pos="10080"/>
        </w:tabs>
        <w:spacing w:after="120"/>
        <w:ind w:left="360"/>
        <w:rPr>
          <w:sz w:val="20"/>
          <w:szCs w:val="20"/>
        </w:rPr>
      </w:pPr>
      <w:r w:rsidRPr="006E4037">
        <w:rPr>
          <w:sz w:val="20"/>
          <w:szCs w:val="20"/>
        </w:rPr>
        <w:t xml:space="preserve">Meets monthly with the Provost and occasionally independently. </w:t>
      </w:r>
      <w:r w:rsidR="006E4037" w:rsidRPr="006E4037">
        <w:rPr>
          <w:sz w:val="20"/>
          <w:szCs w:val="20"/>
        </w:rPr>
        <w:t>Acts</w:t>
      </w:r>
      <w:r w:rsidRPr="006E4037">
        <w:rPr>
          <w:sz w:val="20"/>
          <w:szCs w:val="20"/>
        </w:rPr>
        <w:t xml:space="preserve"> to keep the Senate (and College Senates) apprised of the University's budget and to act as a liaison between the Faculty Senate and the Administration.</w:t>
      </w:r>
      <w:r w:rsidR="006E4037">
        <w:rPr>
          <w:sz w:val="20"/>
          <w:szCs w:val="20"/>
        </w:rPr>
        <w:t xml:space="preserve"> College representatives are </w:t>
      </w:r>
      <w:r w:rsidR="0057039B">
        <w:rPr>
          <w:sz w:val="20"/>
          <w:szCs w:val="20"/>
        </w:rPr>
        <w:t>elected or appointed through college senates.</w:t>
      </w:r>
    </w:p>
    <w:p w14:paraId="3453FE45" w14:textId="77777777" w:rsidR="007E7C44" w:rsidRDefault="007E7C44" w:rsidP="00091BB9">
      <w:pPr>
        <w:tabs>
          <w:tab w:val="right" w:pos="10080"/>
        </w:tabs>
        <w:spacing w:after="120"/>
        <w:sectPr w:rsidR="007E7C44" w:rsidSect="0071453E">
          <w:type w:val="continuous"/>
          <w:pgSz w:w="12240" w:h="15840"/>
          <w:pgMar w:top="1080" w:right="1080" w:bottom="720" w:left="1080" w:header="720" w:footer="720" w:gutter="0"/>
          <w:cols w:space="720"/>
          <w:docGrid w:linePitch="326"/>
        </w:sectPr>
      </w:pPr>
    </w:p>
    <w:tbl>
      <w:tblPr>
        <w:tblStyle w:val="TableGrid"/>
        <w:tblW w:w="0" w:type="auto"/>
        <w:tblLook w:val="04A0" w:firstRow="1" w:lastRow="0" w:firstColumn="1" w:lastColumn="0" w:noHBand="0" w:noVBand="1"/>
      </w:tblPr>
      <w:tblGrid>
        <w:gridCol w:w="5148"/>
        <w:gridCol w:w="5148"/>
      </w:tblGrid>
      <w:tr w:rsidR="00091BB9" w14:paraId="4356AF05" w14:textId="77777777" w:rsidTr="00091BB9">
        <w:tc>
          <w:tcPr>
            <w:tcW w:w="5148" w:type="dxa"/>
          </w:tcPr>
          <w:p w14:paraId="1A68813A" w14:textId="10F86331" w:rsidR="00091BB9" w:rsidRDefault="003B4F5B" w:rsidP="003417A1">
            <w:pPr>
              <w:tabs>
                <w:tab w:val="right" w:pos="10080"/>
              </w:tabs>
            </w:pPr>
            <w:r w:rsidRPr="00E2201A">
              <w:rPr>
                <w:sz w:val="20"/>
                <w:szCs w:val="20"/>
              </w:rPr>
              <w:t>Senate</w:t>
            </w:r>
            <w:r>
              <w:rPr>
                <w:sz w:val="20"/>
                <w:szCs w:val="20"/>
              </w:rPr>
              <w:t xml:space="preserve"> </w:t>
            </w:r>
            <w:r w:rsidRPr="00E2201A">
              <w:rPr>
                <w:sz w:val="20"/>
                <w:szCs w:val="20"/>
              </w:rPr>
              <w:t>Vice-Chair</w:t>
            </w:r>
            <w:r>
              <w:rPr>
                <w:sz w:val="20"/>
                <w:szCs w:val="20"/>
              </w:rPr>
              <w:t>:</w:t>
            </w:r>
            <w:r>
              <w:t xml:space="preserve">  </w:t>
            </w:r>
            <w:r w:rsidR="003417A1">
              <w:t>TBD</w:t>
            </w:r>
          </w:p>
        </w:tc>
        <w:tc>
          <w:tcPr>
            <w:tcW w:w="5148" w:type="dxa"/>
          </w:tcPr>
          <w:p w14:paraId="363250E8" w14:textId="175EDA73" w:rsidR="00091BB9" w:rsidRDefault="003B4F5B" w:rsidP="00807CA7">
            <w:pPr>
              <w:tabs>
                <w:tab w:val="right" w:pos="10080"/>
              </w:tabs>
            </w:pPr>
            <w:r w:rsidRPr="00091BB9">
              <w:rPr>
                <w:sz w:val="20"/>
                <w:szCs w:val="20"/>
              </w:rPr>
              <w:t>COE, 18 (1):</w:t>
            </w:r>
            <w:r>
              <w:t xml:space="preserve">  Todd Evans</w:t>
            </w:r>
          </w:p>
        </w:tc>
      </w:tr>
      <w:tr w:rsidR="00091BB9" w14:paraId="7E079CB6" w14:textId="77777777" w:rsidTr="00091BB9">
        <w:tc>
          <w:tcPr>
            <w:tcW w:w="5148" w:type="dxa"/>
          </w:tcPr>
          <w:p w14:paraId="6F852B61" w14:textId="2EB2710D" w:rsidR="00091BB9" w:rsidRDefault="003B4F5B" w:rsidP="00EF22F7">
            <w:pPr>
              <w:tabs>
                <w:tab w:val="right" w:pos="10080"/>
              </w:tabs>
            </w:pPr>
            <w:r>
              <w:rPr>
                <w:sz w:val="20"/>
                <w:szCs w:val="20"/>
              </w:rPr>
              <w:t>Faculty Senate Rep.:</w:t>
            </w:r>
            <w:r>
              <w:t xml:space="preserve">  </w:t>
            </w:r>
            <w:r w:rsidR="00EF22F7">
              <w:t>TBD</w:t>
            </w:r>
          </w:p>
        </w:tc>
        <w:tc>
          <w:tcPr>
            <w:tcW w:w="5148" w:type="dxa"/>
          </w:tcPr>
          <w:p w14:paraId="62DE1CE6" w14:textId="5118209A" w:rsidR="00091BB9" w:rsidRDefault="003B4F5B" w:rsidP="00807CA7">
            <w:pPr>
              <w:tabs>
                <w:tab w:val="right" w:pos="10080"/>
              </w:tabs>
            </w:pPr>
            <w:r w:rsidRPr="00835E81">
              <w:rPr>
                <w:sz w:val="20"/>
                <w:szCs w:val="20"/>
              </w:rPr>
              <w:t>CSBS, 18 (1):</w:t>
            </w:r>
            <w:r>
              <w:t xml:space="preserve">  TDB</w:t>
            </w:r>
          </w:p>
        </w:tc>
      </w:tr>
      <w:tr w:rsidR="00091BB9" w14:paraId="1F238B55" w14:textId="77777777" w:rsidTr="00091BB9">
        <w:tc>
          <w:tcPr>
            <w:tcW w:w="5148" w:type="dxa"/>
          </w:tcPr>
          <w:p w14:paraId="0513E74F" w14:textId="4666C1FB" w:rsidR="00091BB9" w:rsidRDefault="003B4F5B" w:rsidP="00807CA7">
            <w:pPr>
              <w:tabs>
                <w:tab w:val="right" w:pos="10080"/>
              </w:tabs>
            </w:pPr>
            <w:r w:rsidRPr="00091BB9">
              <w:rPr>
                <w:sz w:val="20"/>
                <w:szCs w:val="20"/>
              </w:rPr>
              <w:t>CBA, 18 (1):</w:t>
            </w:r>
            <w:r>
              <w:t xml:space="preserve">  TBD</w:t>
            </w:r>
          </w:p>
        </w:tc>
        <w:tc>
          <w:tcPr>
            <w:tcW w:w="5148" w:type="dxa"/>
          </w:tcPr>
          <w:p w14:paraId="679D7878" w14:textId="14095106" w:rsidR="00091BB9" w:rsidRDefault="009A50CD" w:rsidP="00807CA7">
            <w:pPr>
              <w:tabs>
                <w:tab w:val="right" w:pos="10080"/>
              </w:tabs>
            </w:pPr>
            <w:r>
              <w:rPr>
                <w:sz w:val="20"/>
                <w:szCs w:val="20"/>
              </w:rPr>
              <w:t>L</w:t>
            </w:r>
            <w:r w:rsidR="003B4F5B" w:rsidRPr="00835E81">
              <w:rPr>
                <w:sz w:val="20"/>
                <w:szCs w:val="20"/>
              </w:rPr>
              <w:t>, 18 (1):</w:t>
            </w:r>
            <w:r w:rsidR="003B4F5B">
              <w:t xml:space="preserve">  Susan Moore</w:t>
            </w:r>
          </w:p>
        </w:tc>
      </w:tr>
      <w:tr w:rsidR="00091BB9" w14:paraId="29CB17AC" w14:textId="77777777" w:rsidTr="00091BB9">
        <w:tc>
          <w:tcPr>
            <w:tcW w:w="5148" w:type="dxa"/>
          </w:tcPr>
          <w:p w14:paraId="31A4F965" w14:textId="25B2583D" w:rsidR="00091BB9" w:rsidRDefault="003B4F5B" w:rsidP="00807CA7">
            <w:pPr>
              <w:tabs>
                <w:tab w:val="right" w:pos="10080"/>
              </w:tabs>
            </w:pPr>
            <w:r w:rsidRPr="00091BB9">
              <w:rPr>
                <w:sz w:val="20"/>
                <w:szCs w:val="20"/>
              </w:rPr>
              <w:t>CHAS, 18 (1):</w:t>
            </w:r>
            <w:r>
              <w:t xml:space="preserve">  Andrew </w:t>
            </w:r>
            <w:proofErr w:type="spellStart"/>
            <w:r>
              <w:t>Stollenwerk</w:t>
            </w:r>
            <w:proofErr w:type="spellEnd"/>
          </w:p>
        </w:tc>
        <w:tc>
          <w:tcPr>
            <w:tcW w:w="5148" w:type="dxa"/>
          </w:tcPr>
          <w:p w14:paraId="21007667" w14:textId="77777777" w:rsidR="00091BB9" w:rsidRDefault="00091BB9" w:rsidP="00807CA7">
            <w:pPr>
              <w:tabs>
                <w:tab w:val="right" w:pos="10080"/>
              </w:tabs>
            </w:pPr>
          </w:p>
        </w:tc>
      </w:tr>
    </w:tbl>
    <w:p w14:paraId="10506A6D" w14:textId="77777777" w:rsidR="00091BB9" w:rsidRDefault="00091BB9" w:rsidP="00807CA7">
      <w:pPr>
        <w:tabs>
          <w:tab w:val="right" w:pos="10080"/>
        </w:tabs>
      </w:pPr>
    </w:p>
    <w:p w14:paraId="7D8ADB94" w14:textId="6ACE7D86" w:rsidR="007E7C44" w:rsidRDefault="007E7C44" w:rsidP="007E7C44">
      <w:pPr>
        <w:tabs>
          <w:tab w:val="right" w:pos="10080"/>
        </w:tabs>
        <w:sectPr w:rsidR="007E7C44" w:rsidSect="00091BB9">
          <w:type w:val="continuous"/>
          <w:pgSz w:w="12240" w:h="15840"/>
          <w:pgMar w:top="1080" w:right="1080" w:bottom="720" w:left="1080" w:header="720" w:footer="720" w:gutter="0"/>
          <w:cols w:space="360"/>
          <w:docGrid w:linePitch="326"/>
        </w:sectPr>
      </w:pPr>
    </w:p>
    <w:p w14:paraId="7E8EC45B" w14:textId="77777777" w:rsidR="00855CBD" w:rsidRPr="008013B9" w:rsidRDefault="00855CBD" w:rsidP="00855CBD">
      <w:pPr>
        <w:tabs>
          <w:tab w:val="right" w:pos="10080"/>
        </w:tabs>
      </w:pPr>
    </w:p>
    <w:p w14:paraId="460FDC6E" w14:textId="77777777" w:rsidR="00855CBD" w:rsidRDefault="00855CBD" w:rsidP="00855CBD">
      <w:pPr>
        <w:tabs>
          <w:tab w:val="right" w:pos="10080"/>
        </w:tabs>
        <w:rPr>
          <w:sz w:val="20"/>
          <w:szCs w:val="20"/>
        </w:rPr>
      </w:pPr>
      <w:r w:rsidRPr="00532E53">
        <w:rPr>
          <w:b/>
        </w:rPr>
        <w:t>PANEL ON FACULTY CONDUCT</w:t>
      </w:r>
      <w:r>
        <w:rPr>
          <w:b/>
        </w:rPr>
        <w:t xml:space="preserve"> </w:t>
      </w:r>
    </w:p>
    <w:p w14:paraId="69884E16" w14:textId="77777777" w:rsidR="00855CBD" w:rsidRPr="00855CBD" w:rsidRDefault="00855CBD" w:rsidP="00855CBD">
      <w:pPr>
        <w:tabs>
          <w:tab w:val="right" w:pos="10080"/>
        </w:tabs>
        <w:ind w:left="360" w:firstLine="360"/>
        <w:rPr>
          <w:sz w:val="20"/>
          <w:szCs w:val="20"/>
        </w:rPr>
      </w:pPr>
      <w:r w:rsidRPr="00855CBD">
        <w:rPr>
          <w:sz w:val="20"/>
          <w:szCs w:val="20"/>
        </w:rPr>
        <w:t>It is the responsibility of all members of the faculty to uphold norms of professional ethics and to protect academic freedom. The Panel on Faculty Conduct shall consist of all tenured, fully promoted faculty members.</w:t>
      </w:r>
    </w:p>
    <w:p w14:paraId="2D2891F0" w14:textId="77777777" w:rsidR="00855CBD" w:rsidRPr="00855CBD" w:rsidRDefault="00855CBD" w:rsidP="00855CBD">
      <w:pPr>
        <w:tabs>
          <w:tab w:val="right" w:pos="10080"/>
        </w:tabs>
        <w:ind w:left="360" w:firstLine="360"/>
        <w:rPr>
          <w:sz w:val="20"/>
          <w:szCs w:val="20"/>
        </w:rPr>
      </w:pPr>
      <w:r w:rsidRPr="00855CBD">
        <w:rPr>
          <w:sz w:val="20"/>
          <w:szCs w:val="20"/>
        </w:rPr>
        <w:t>When notified of the necessity for a hearing committee, the Senate Chair shall randomly select 25 names from the Panel to fulfill his/her obligation under the 1973 Board of Regents Procedure for Handling Faculty Dismissal Cases. The Provost’s selections may also come from this panel.</w:t>
      </w:r>
    </w:p>
    <w:p w14:paraId="087365E7" w14:textId="77777777" w:rsidR="00855CBD" w:rsidRPr="00532E53" w:rsidRDefault="00855CBD" w:rsidP="00855CBD">
      <w:pPr>
        <w:tabs>
          <w:tab w:val="right" w:pos="10080"/>
        </w:tabs>
        <w:ind w:left="360" w:firstLine="360"/>
      </w:pPr>
      <w:r w:rsidRPr="00855CBD">
        <w:rPr>
          <w:sz w:val="20"/>
          <w:szCs w:val="20"/>
        </w:rPr>
        <w:t>Under the 1973 Board of Regents Procedure for Handling Faculty Dismissal Cases, required by Appendix B of the Master Agreement, “No member should be chosen from the Senate or from the preliminary committee of three. Except in unusual circumstances, no member of the accused’s department should serve on this committee.”</w:t>
      </w:r>
    </w:p>
    <w:p w14:paraId="37C61465" w14:textId="154E727D" w:rsidR="007E7C44" w:rsidRDefault="007E7C44" w:rsidP="007E7C44">
      <w:pPr>
        <w:tabs>
          <w:tab w:val="right" w:pos="10080"/>
        </w:tabs>
      </w:pPr>
    </w:p>
    <w:p w14:paraId="78056E87" w14:textId="59A7DB28" w:rsidR="00AE2126" w:rsidRDefault="00AE2126">
      <w:r>
        <w:br w:type="page"/>
      </w:r>
    </w:p>
    <w:p w14:paraId="178F75D6" w14:textId="77777777" w:rsidR="007E7C44" w:rsidRDefault="007E7C44" w:rsidP="007E7C44">
      <w:pPr>
        <w:tabs>
          <w:tab w:val="right" w:pos="10080"/>
        </w:tabs>
      </w:pPr>
    </w:p>
    <w:p w14:paraId="63F3810F" w14:textId="77777777" w:rsidR="00E74C1B" w:rsidRPr="00962169" w:rsidRDefault="00B92FC6" w:rsidP="00807CA7">
      <w:pPr>
        <w:tabs>
          <w:tab w:val="right" w:pos="10080"/>
        </w:tabs>
        <w:rPr>
          <w:b/>
        </w:rPr>
      </w:pPr>
      <w:r w:rsidRPr="00962169">
        <w:rPr>
          <w:b/>
        </w:rPr>
        <w:t>F</w:t>
      </w:r>
      <w:r w:rsidR="00962169" w:rsidRPr="00962169">
        <w:rPr>
          <w:b/>
        </w:rPr>
        <w:t>ACULTY WELFARE COMMITTEE</w:t>
      </w:r>
    </w:p>
    <w:p w14:paraId="2D77DDE4" w14:textId="24465090" w:rsidR="00B92FC6" w:rsidRPr="008013B9" w:rsidRDefault="00B92FC6" w:rsidP="008013B9">
      <w:pPr>
        <w:tabs>
          <w:tab w:val="right" w:pos="10080"/>
        </w:tabs>
        <w:ind w:left="360" w:firstLine="360"/>
        <w:rPr>
          <w:sz w:val="20"/>
          <w:szCs w:val="20"/>
        </w:rPr>
      </w:pPr>
      <w:r w:rsidRPr="008013B9">
        <w:rPr>
          <w:b/>
          <w:sz w:val="20"/>
          <w:szCs w:val="20"/>
        </w:rPr>
        <w:t>Membership</w:t>
      </w:r>
      <w:r w:rsidRPr="008013B9">
        <w:rPr>
          <w:sz w:val="20"/>
          <w:szCs w:val="20"/>
        </w:rPr>
        <w:t xml:space="preserve">: the Faculty Welfare Committee shall consist of the Chair of the Faculty, the chair (or designee) and a designee from the </w:t>
      </w:r>
      <w:r w:rsidR="008013B9">
        <w:rPr>
          <w:sz w:val="20"/>
          <w:szCs w:val="20"/>
        </w:rPr>
        <w:t>Faculty</w:t>
      </w:r>
      <w:r w:rsidRPr="008013B9">
        <w:rPr>
          <w:sz w:val="20"/>
          <w:szCs w:val="20"/>
        </w:rPr>
        <w:t xml:space="preserve"> Senate and the chair or designee from the other college senates.  All members of the Faculty Welfare Committee shall be tenured.</w:t>
      </w:r>
    </w:p>
    <w:p w14:paraId="4E5784D6" w14:textId="309B10CC" w:rsidR="00962169" w:rsidRPr="008013B9" w:rsidRDefault="00B92FC6" w:rsidP="008013B9">
      <w:pPr>
        <w:tabs>
          <w:tab w:val="right" w:pos="10080"/>
        </w:tabs>
        <w:ind w:left="360" w:firstLine="360"/>
        <w:rPr>
          <w:sz w:val="20"/>
          <w:szCs w:val="20"/>
        </w:rPr>
      </w:pPr>
      <w:r w:rsidRPr="008013B9">
        <w:rPr>
          <w:b/>
          <w:sz w:val="20"/>
          <w:szCs w:val="20"/>
        </w:rPr>
        <w:t>Charge:</w:t>
      </w:r>
      <w:r w:rsidRPr="008013B9">
        <w:rPr>
          <w:sz w:val="20"/>
          <w:szCs w:val="20"/>
        </w:rPr>
        <w:t xml:space="preserve"> Under the 1973 Board of Regents Procedure for Handling Faculty Dismissal Cases, required by appendix B of the Master Agreement, the Faculty Welfare Committee shall, upon request from the provost, “appoint a committee of three, at least one of whom is a member of the Faculty Welfare Committee, to inquire quickly and informally into the [accusation against a faculty member] and … decide whether in their opinion formal proceedings are justified.”</w:t>
      </w:r>
    </w:p>
    <w:p w14:paraId="0E8FD23F" w14:textId="77777777" w:rsidR="00962169" w:rsidRPr="008013B9" w:rsidRDefault="00962169" w:rsidP="00AA24A1">
      <w:pPr>
        <w:tabs>
          <w:tab w:val="right" w:pos="10080"/>
        </w:tabs>
        <w:spacing w:after="120"/>
        <w:ind w:left="360" w:firstLine="360"/>
        <w:rPr>
          <w:b/>
        </w:rPr>
      </w:pPr>
      <w:r w:rsidRPr="008013B9">
        <w:rPr>
          <w:sz w:val="20"/>
          <w:szCs w:val="20"/>
        </w:rPr>
        <w:t>Those appointed to the inquiry committee must have the rank of full professor with tenure.  No one shall be appointed to the inquiry committee who is a member of the University Faculty Senate or who is from the accused’s department.  Members of the Faculty Welfare Committee from the accused’s department or who have other conflicts of interest in the case must recuse themselves from participating in discussion of the case.</w:t>
      </w:r>
    </w:p>
    <w:p w14:paraId="1715A24F" w14:textId="77777777" w:rsidR="00855CBD" w:rsidRDefault="00855CBD" w:rsidP="00AA24A1">
      <w:pPr>
        <w:tabs>
          <w:tab w:val="right" w:pos="10080"/>
        </w:tabs>
        <w:spacing w:after="120"/>
        <w:sectPr w:rsidR="00855CBD" w:rsidSect="0071453E">
          <w:type w:val="continuous"/>
          <w:pgSz w:w="12240" w:h="15840"/>
          <w:pgMar w:top="1080" w:right="1080" w:bottom="720" w:left="1080" w:header="720" w:footer="720" w:gutter="0"/>
          <w:cols w:space="720"/>
          <w:docGrid w:linePitch="326"/>
        </w:sectPr>
      </w:pPr>
    </w:p>
    <w:tbl>
      <w:tblPr>
        <w:tblStyle w:val="TableGrid"/>
        <w:tblW w:w="0" w:type="auto"/>
        <w:tblLook w:val="04A0" w:firstRow="1" w:lastRow="0" w:firstColumn="1" w:lastColumn="0" w:noHBand="0" w:noVBand="1"/>
      </w:tblPr>
      <w:tblGrid>
        <w:gridCol w:w="5148"/>
        <w:gridCol w:w="5148"/>
      </w:tblGrid>
      <w:tr w:rsidR="003B4F5B" w14:paraId="0CC81EDF" w14:textId="77777777" w:rsidTr="003B4F5B">
        <w:tc>
          <w:tcPr>
            <w:tcW w:w="5148" w:type="dxa"/>
          </w:tcPr>
          <w:p w14:paraId="4548920E" w14:textId="7A7DBC00" w:rsidR="003B4F5B" w:rsidRDefault="003B4F5B" w:rsidP="00807CA7">
            <w:pPr>
              <w:tabs>
                <w:tab w:val="right" w:pos="10080"/>
              </w:tabs>
            </w:pPr>
            <w:r w:rsidRPr="00835E81">
              <w:rPr>
                <w:sz w:val="20"/>
                <w:szCs w:val="20"/>
              </w:rPr>
              <w:t>Chair, Faculty:</w:t>
            </w:r>
            <w:r>
              <w:t xml:space="preserve">  Timothy Kidd</w:t>
            </w:r>
          </w:p>
        </w:tc>
        <w:tc>
          <w:tcPr>
            <w:tcW w:w="5148" w:type="dxa"/>
          </w:tcPr>
          <w:p w14:paraId="0C17EC12" w14:textId="159AC9CA" w:rsidR="003B4F5B" w:rsidRDefault="003B4F5B" w:rsidP="00807CA7">
            <w:pPr>
              <w:tabs>
                <w:tab w:val="right" w:pos="10080"/>
              </w:tabs>
            </w:pPr>
            <w:r w:rsidRPr="00835E81">
              <w:rPr>
                <w:sz w:val="20"/>
                <w:szCs w:val="20"/>
              </w:rPr>
              <w:t>Chair, COE Senate:</w:t>
            </w:r>
            <w:r>
              <w:t xml:space="preserve">  TBD</w:t>
            </w:r>
          </w:p>
        </w:tc>
      </w:tr>
      <w:tr w:rsidR="003B4F5B" w14:paraId="1F6FDD3D" w14:textId="77777777" w:rsidTr="003B4F5B">
        <w:tc>
          <w:tcPr>
            <w:tcW w:w="5148" w:type="dxa"/>
          </w:tcPr>
          <w:p w14:paraId="74550A8E" w14:textId="2696A611" w:rsidR="003B4F5B" w:rsidRDefault="008175A9" w:rsidP="006850C6">
            <w:pPr>
              <w:tabs>
                <w:tab w:val="right" w:pos="10080"/>
              </w:tabs>
            </w:pPr>
            <w:r>
              <w:rPr>
                <w:sz w:val="20"/>
                <w:szCs w:val="20"/>
              </w:rPr>
              <w:t xml:space="preserve">Chair, Faculty </w:t>
            </w:r>
            <w:r w:rsidR="003B4F5B" w:rsidRPr="00835E81">
              <w:rPr>
                <w:sz w:val="20"/>
                <w:szCs w:val="20"/>
              </w:rPr>
              <w:t>Senate:</w:t>
            </w:r>
            <w:r w:rsidR="003B4F5B">
              <w:t xml:space="preserve">  </w:t>
            </w:r>
            <w:r w:rsidR="006850C6">
              <w:t>TBD</w:t>
            </w:r>
            <w:bookmarkStart w:id="0" w:name="_GoBack"/>
            <w:bookmarkEnd w:id="0"/>
          </w:p>
        </w:tc>
        <w:tc>
          <w:tcPr>
            <w:tcW w:w="5148" w:type="dxa"/>
          </w:tcPr>
          <w:p w14:paraId="7D82D69A" w14:textId="0029EEFB" w:rsidR="003B4F5B" w:rsidRDefault="003B4F5B" w:rsidP="00807CA7">
            <w:pPr>
              <w:tabs>
                <w:tab w:val="right" w:pos="10080"/>
              </w:tabs>
            </w:pPr>
            <w:r w:rsidRPr="00835E81">
              <w:rPr>
                <w:sz w:val="20"/>
                <w:szCs w:val="20"/>
              </w:rPr>
              <w:t>Chair, CSBS Senate:</w:t>
            </w:r>
            <w:r>
              <w:t xml:space="preserve">  Tyler O’Brien</w:t>
            </w:r>
          </w:p>
        </w:tc>
      </w:tr>
      <w:tr w:rsidR="003B4F5B" w14:paraId="2340CE3F" w14:textId="77777777" w:rsidTr="003B4F5B">
        <w:tc>
          <w:tcPr>
            <w:tcW w:w="5148" w:type="dxa"/>
          </w:tcPr>
          <w:p w14:paraId="21873A6A" w14:textId="0C092DCB" w:rsidR="003B4F5B" w:rsidRDefault="003B4F5B" w:rsidP="00807CA7">
            <w:pPr>
              <w:tabs>
                <w:tab w:val="right" w:pos="10080"/>
              </w:tabs>
            </w:pPr>
            <w:r w:rsidRPr="00835E81">
              <w:rPr>
                <w:sz w:val="20"/>
                <w:szCs w:val="20"/>
              </w:rPr>
              <w:t>Chair, CBA Senate:</w:t>
            </w:r>
            <w:r>
              <w:t xml:space="preserve">  TBD</w:t>
            </w:r>
          </w:p>
        </w:tc>
        <w:tc>
          <w:tcPr>
            <w:tcW w:w="5148" w:type="dxa"/>
          </w:tcPr>
          <w:p w14:paraId="5BD8B266" w14:textId="0287C310" w:rsidR="003B4F5B" w:rsidRDefault="003B4F5B" w:rsidP="00807CA7">
            <w:pPr>
              <w:tabs>
                <w:tab w:val="right" w:pos="10080"/>
              </w:tabs>
            </w:pPr>
            <w:r w:rsidRPr="00835E81">
              <w:rPr>
                <w:sz w:val="20"/>
                <w:szCs w:val="20"/>
              </w:rPr>
              <w:t xml:space="preserve">Chair, </w:t>
            </w:r>
            <w:r w:rsidR="009A50CD">
              <w:rPr>
                <w:sz w:val="20"/>
                <w:szCs w:val="20"/>
              </w:rPr>
              <w:t>L</w:t>
            </w:r>
            <w:r w:rsidRPr="00835E81">
              <w:rPr>
                <w:sz w:val="20"/>
                <w:szCs w:val="20"/>
              </w:rPr>
              <w:t xml:space="preserve"> Senate:</w:t>
            </w:r>
            <w:r>
              <w:t xml:space="preserve">  Angela </w:t>
            </w:r>
            <w:proofErr w:type="spellStart"/>
            <w:r>
              <w:t>Pratesi</w:t>
            </w:r>
            <w:proofErr w:type="spellEnd"/>
          </w:p>
        </w:tc>
      </w:tr>
      <w:tr w:rsidR="003B4F5B" w14:paraId="7EA0C7B8" w14:textId="77777777" w:rsidTr="003B4F5B">
        <w:tc>
          <w:tcPr>
            <w:tcW w:w="5148" w:type="dxa"/>
          </w:tcPr>
          <w:p w14:paraId="0834FC8A" w14:textId="561249F8" w:rsidR="003B4F5B" w:rsidRDefault="003B4F5B" w:rsidP="00807CA7">
            <w:pPr>
              <w:tabs>
                <w:tab w:val="right" w:pos="10080"/>
              </w:tabs>
            </w:pPr>
            <w:r w:rsidRPr="00835E81">
              <w:rPr>
                <w:sz w:val="20"/>
                <w:szCs w:val="20"/>
              </w:rPr>
              <w:t>Chair, CHAS Senate:</w:t>
            </w:r>
            <w:r>
              <w:t xml:space="preserve">  TBD</w:t>
            </w:r>
          </w:p>
        </w:tc>
        <w:tc>
          <w:tcPr>
            <w:tcW w:w="5148" w:type="dxa"/>
          </w:tcPr>
          <w:p w14:paraId="73C8EFB4" w14:textId="77777777" w:rsidR="003B4F5B" w:rsidRDefault="003B4F5B" w:rsidP="00807CA7">
            <w:pPr>
              <w:tabs>
                <w:tab w:val="right" w:pos="10080"/>
              </w:tabs>
            </w:pPr>
          </w:p>
        </w:tc>
      </w:tr>
    </w:tbl>
    <w:p w14:paraId="26572F3F" w14:textId="77777777" w:rsidR="003B4F5B" w:rsidRPr="003B4F5B" w:rsidRDefault="003B4F5B" w:rsidP="00807CA7">
      <w:pPr>
        <w:tabs>
          <w:tab w:val="right" w:pos="10080"/>
        </w:tabs>
      </w:pPr>
    </w:p>
    <w:p w14:paraId="6B1E66D0" w14:textId="77777777" w:rsidR="00DF5581" w:rsidRDefault="00DF5581" w:rsidP="00807CA7">
      <w:pPr>
        <w:tabs>
          <w:tab w:val="right" w:pos="10080"/>
        </w:tabs>
      </w:pPr>
    </w:p>
    <w:p w14:paraId="0691D815" w14:textId="77777777" w:rsidR="003B4F5B" w:rsidRDefault="003B4F5B" w:rsidP="00807CA7">
      <w:pPr>
        <w:tabs>
          <w:tab w:val="right" w:pos="10080"/>
        </w:tabs>
      </w:pPr>
    </w:p>
    <w:p w14:paraId="6CA77D87" w14:textId="77777777" w:rsidR="006134A2" w:rsidRPr="00363A0A" w:rsidRDefault="006134A2" w:rsidP="00807CA7">
      <w:pPr>
        <w:tabs>
          <w:tab w:val="right" w:pos="10080"/>
        </w:tabs>
        <w:jc w:val="center"/>
      </w:pPr>
      <w:r w:rsidRPr="00363A0A">
        <w:t>ELECTED FACULTY REPRESENTATION ON COMMITTEES</w:t>
      </w:r>
    </w:p>
    <w:p w14:paraId="70879003" w14:textId="77777777" w:rsidR="006134A2" w:rsidRPr="00363A0A" w:rsidRDefault="006134A2" w:rsidP="00807CA7">
      <w:pPr>
        <w:tabs>
          <w:tab w:val="right" w:pos="10080"/>
        </w:tabs>
        <w:jc w:val="center"/>
      </w:pPr>
      <w:r w:rsidRPr="00363A0A">
        <w:t>REQUIRED TO REPORT TO THE FACULTY SENATE</w:t>
      </w:r>
    </w:p>
    <w:p w14:paraId="1BACB98E" w14:textId="77777777" w:rsidR="0067603A" w:rsidRDefault="0067603A" w:rsidP="00807CA7">
      <w:pPr>
        <w:tabs>
          <w:tab w:val="right" w:pos="10080"/>
        </w:tabs>
      </w:pPr>
    </w:p>
    <w:p w14:paraId="4C5736CE" w14:textId="77777777" w:rsidR="00A531C1" w:rsidRPr="00363A0A" w:rsidRDefault="00A531C1" w:rsidP="00807CA7">
      <w:pPr>
        <w:tabs>
          <w:tab w:val="right" w:pos="10080"/>
        </w:tabs>
      </w:pPr>
    </w:p>
    <w:p w14:paraId="32357A94" w14:textId="131C1CF0" w:rsidR="00855CBD" w:rsidRDefault="00EB46BF" w:rsidP="00807CA7">
      <w:pPr>
        <w:tabs>
          <w:tab w:val="right" w:pos="10080"/>
        </w:tabs>
        <w:outlineLvl w:val="0"/>
      </w:pPr>
      <w:r w:rsidRPr="00FA1218">
        <w:rPr>
          <w:b/>
        </w:rPr>
        <w:t xml:space="preserve">ADVISORY COMMITTEE FOR THE CENTER FOR </w:t>
      </w:r>
      <w:r w:rsidR="009B5192">
        <w:rPr>
          <w:b/>
        </w:rPr>
        <w:t>EXCELLENCE IN T</w:t>
      </w:r>
      <w:r w:rsidRPr="00FA1218">
        <w:rPr>
          <w:b/>
        </w:rPr>
        <w:t>EACHIN</w:t>
      </w:r>
      <w:r w:rsidR="009B5192">
        <w:rPr>
          <w:b/>
        </w:rPr>
        <w:t>G AND LEARNIN</w:t>
      </w:r>
      <w:r w:rsidRPr="00FA1218">
        <w:rPr>
          <w:b/>
        </w:rPr>
        <w:t>G</w:t>
      </w:r>
      <w:r w:rsidR="00D70FEB">
        <w:rPr>
          <w:b/>
        </w:rPr>
        <w:t xml:space="preserve"> (CETL) </w:t>
      </w:r>
      <w:r w:rsidR="00855CBD">
        <w:t xml:space="preserve"> (3 </w:t>
      </w:r>
      <w:proofErr w:type="spellStart"/>
      <w:r w:rsidR="00855CBD">
        <w:t>yr</w:t>
      </w:r>
      <w:proofErr w:type="spellEnd"/>
      <w:r w:rsidR="004C668D">
        <w:t>*</w:t>
      </w:r>
      <w:r w:rsidR="00855CBD">
        <w:t>)</w:t>
      </w:r>
    </w:p>
    <w:p w14:paraId="331A5B3F" w14:textId="7E8EC96E" w:rsidR="00EE29A2" w:rsidRPr="00CC3D68" w:rsidRDefault="00EB46BF" w:rsidP="00CC3D68">
      <w:pPr>
        <w:tabs>
          <w:tab w:val="right" w:pos="10080"/>
        </w:tabs>
        <w:spacing w:after="120"/>
        <w:ind w:left="360"/>
        <w:outlineLvl w:val="0"/>
        <w:rPr>
          <w:sz w:val="20"/>
          <w:szCs w:val="20"/>
        </w:rPr>
        <w:sectPr w:rsidR="00EE29A2" w:rsidRPr="00CC3D68" w:rsidSect="0071453E">
          <w:type w:val="continuous"/>
          <w:pgSz w:w="12240" w:h="15840"/>
          <w:pgMar w:top="1080" w:right="1080" w:bottom="720" w:left="1080" w:header="720" w:footer="720" w:gutter="0"/>
          <w:cols w:space="720"/>
          <w:docGrid w:linePitch="326"/>
        </w:sectPr>
      </w:pPr>
      <w:r w:rsidRPr="00855CBD">
        <w:rPr>
          <w:sz w:val="20"/>
          <w:szCs w:val="20"/>
        </w:rPr>
        <w:t>Oversees and provides direction for the a</w:t>
      </w:r>
      <w:r w:rsidR="005C13CC" w:rsidRPr="00855CBD">
        <w:rPr>
          <w:sz w:val="20"/>
          <w:szCs w:val="20"/>
        </w:rPr>
        <w:t xml:space="preserve">ctivities of the Center for </w:t>
      </w:r>
      <w:r w:rsidRPr="00855CBD">
        <w:rPr>
          <w:sz w:val="20"/>
          <w:szCs w:val="20"/>
        </w:rPr>
        <w:t>E</w:t>
      </w:r>
      <w:r w:rsidR="00557B78" w:rsidRPr="00855CBD">
        <w:rPr>
          <w:sz w:val="20"/>
          <w:szCs w:val="20"/>
        </w:rPr>
        <w:t xml:space="preserve">xcellence in </w:t>
      </w:r>
      <w:r w:rsidRPr="00855CBD">
        <w:rPr>
          <w:sz w:val="20"/>
          <w:szCs w:val="20"/>
        </w:rPr>
        <w:t>Teaching</w:t>
      </w:r>
      <w:r w:rsidR="005C13CC" w:rsidRPr="00855CBD">
        <w:rPr>
          <w:sz w:val="20"/>
          <w:szCs w:val="20"/>
        </w:rPr>
        <w:t xml:space="preserve"> and Learning</w:t>
      </w:r>
      <w:r w:rsidRPr="00855CBD">
        <w:rPr>
          <w:sz w:val="20"/>
          <w:szCs w:val="20"/>
        </w:rPr>
        <w:t xml:space="preserve">.  </w:t>
      </w:r>
      <w:proofErr w:type="gramStart"/>
      <w:r w:rsidRPr="00855CBD">
        <w:rPr>
          <w:sz w:val="20"/>
          <w:szCs w:val="20"/>
        </w:rPr>
        <w:t>Meets each semester or as required.</w:t>
      </w:r>
      <w:proofErr w:type="gramEnd"/>
    </w:p>
    <w:tbl>
      <w:tblPr>
        <w:tblStyle w:val="TableGrid"/>
        <w:tblW w:w="0" w:type="auto"/>
        <w:tblLook w:val="04A0" w:firstRow="1" w:lastRow="0" w:firstColumn="1" w:lastColumn="0" w:noHBand="0" w:noVBand="1"/>
      </w:tblPr>
      <w:tblGrid>
        <w:gridCol w:w="5148"/>
        <w:gridCol w:w="5148"/>
      </w:tblGrid>
      <w:tr w:rsidR="00AA24A1" w14:paraId="607E4678" w14:textId="77777777" w:rsidTr="00AA24A1">
        <w:tc>
          <w:tcPr>
            <w:tcW w:w="5148" w:type="dxa"/>
          </w:tcPr>
          <w:p w14:paraId="3DE9E6A2" w14:textId="2E315C80" w:rsidR="00AA24A1" w:rsidRDefault="00AA24A1" w:rsidP="00EE29A2">
            <w:pPr>
              <w:tabs>
                <w:tab w:val="right" w:pos="10080"/>
              </w:tabs>
            </w:pPr>
            <w:r>
              <w:rPr>
                <w:sz w:val="20"/>
                <w:szCs w:val="20"/>
              </w:rPr>
              <w:t>CBA, 19 (?</w:t>
            </w:r>
            <w:r w:rsidRPr="00835E81">
              <w:rPr>
                <w:sz w:val="20"/>
                <w:szCs w:val="20"/>
              </w:rPr>
              <w:t>):</w:t>
            </w:r>
            <w:r>
              <w:t xml:space="preserve">  TBD</w:t>
            </w:r>
          </w:p>
        </w:tc>
        <w:tc>
          <w:tcPr>
            <w:tcW w:w="5148" w:type="dxa"/>
          </w:tcPr>
          <w:p w14:paraId="5141B309" w14:textId="64237E2C" w:rsidR="00AA24A1" w:rsidRDefault="009A50CD" w:rsidP="00EE29A2">
            <w:pPr>
              <w:tabs>
                <w:tab w:val="right" w:pos="10080"/>
              </w:tabs>
            </w:pPr>
            <w:r>
              <w:rPr>
                <w:sz w:val="20"/>
                <w:szCs w:val="20"/>
              </w:rPr>
              <w:t>L</w:t>
            </w:r>
            <w:r w:rsidR="00AA24A1" w:rsidRPr="00835E81">
              <w:rPr>
                <w:sz w:val="20"/>
                <w:szCs w:val="20"/>
              </w:rPr>
              <w:t>, 18 (1):</w:t>
            </w:r>
            <w:r w:rsidR="00AA24A1">
              <w:t xml:space="preserve">  Angela </w:t>
            </w:r>
            <w:proofErr w:type="spellStart"/>
            <w:r w:rsidR="00AA24A1">
              <w:t>Pratesi</w:t>
            </w:r>
            <w:proofErr w:type="spellEnd"/>
          </w:p>
        </w:tc>
      </w:tr>
      <w:tr w:rsidR="00AA24A1" w14:paraId="2B4DEF9B" w14:textId="77777777" w:rsidTr="00AA24A1">
        <w:tc>
          <w:tcPr>
            <w:tcW w:w="5148" w:type="dxa"/>
          </w:tcPr>
          <w:p w14:paraId="67626081" w14:textId="18CB82DB" w:rsidR="00AA24A1" w:rsidRDefault="00AA24A1" w:rsidP="00EE29A2">
            <w:pPr>
              <w:tabs>
                <w:tab w:val="right" w:pos="10080"/>
              </w:tabs>
            </w:pPr>
            <w:r w:rsidRPr="00835E81">
              <w:rPr>
                <w:sz w:val="20"/>
                <w:szCs w:val="20"/>
              </w:rPr>
              <w:t>CHAS, 18 (1):</w:t>
            </w:r>
            <w:r>
              <w:rPr>
                <w:color w:val="000000"/>
              </w:rPr>
              <w:t xml:space="preserve">  Adam </w:t>
            </w:r>
            <w:proofErr w:type="spellStart"/>
            <w:r>
              <w:rPr>
                <w:color w:val="000000"/>
              </w:rPr>
              <w:t>Feldhaus</w:t>
            </w:r>
            <w:proofErr w:type="spellEnd"/>
          </w:p>
        </w:tc>
        <w:tc>
          <w:tcPr>
            <w:tcW w:w="5148" w:type="dxa"/>
          </w:tcPr>
          <w:p w14:paraId="441D18D1" w14:textId="2E9B2103" w:rsidR="00AA24A1" w:rsidRDefault="00AA24A1" w:rsidP="00EE29A2">
            <w:pPr>
              <w:tabs>
                <w:tab w:val="right" w:pos="10080"/>
              </w:tabs>
            </w:pPr>
            <w:r>
              <w:rPr>
                <w:color w:val="000000"/>
              </w:rPr>
              <w:t>Ex Officio:</w:t>
            </w:r>
          </w:p>
        </w:tc>
      </w:tr>
      <w:tr w:rsidR="00AA24A1" w14:paraId="7C494E76" w14:textId="77777777" w:rsidTr="00AA24A1">
        <w:tc>
          <w:tcPr>
            <w:tcW w:w="5148" w:type="dxa"/>
          </w:tcPr>
          <w:p w14:paraId="67EDD370" w14:textId="6105D2A9" w:rsidR="00AA24A1" w:rsidRDefault="00AA24A1" w:rsidP="00EE29A2">
            <w:pPr>
              <w:tabs>
                <w:tab w:val="right" w:pos="10080"/>
              </w:tabs>
            </w:pPr>
            <w:r w:rsidRPr="00835E81">
              <w:rPr>
                <w:sz w:val="20"/>
                <w:szCs w:val="20"/>
              </w:rPr>
              <w:t>CHAS, 19 (1):</w:t>
            </w:r>
            <w:r>
              <w:rPr>
                <w:color w:val="000000"/>
              </w:rPr>
              <w:t xml:space="preserve">  Michael Walter</w:t>
            </w:r>
          </w:p>
        </w:tc>
        <w:tc>
          <w:tcPr>
            <w:tcW w:w="5148" w:type="dxa"/>
          </w:tcPr>
          <w:p w14:paraId="29D5707E" w14:textId="5604CA40" w:rsidR="00AA24A1" w:rsidRDefault="00AA24A1" w:rsidP="00AA24A1">
            <w:pPr>
              <w:tabs>
                <w:tab w:val="right" w:pos="10080"/>
              </w:tabs>
              <w:ind w:left="360"/>
            </w:pPr>
            <w:r w:rsidRPr="00835E81">
              <w:rPr>
                <w:sz w:val="20"/>
                <w:szCs w:val="20"/>
              </w:rPr>
              <w:t>Director CETL</w:t>
            </w:r>
            <w:r>
              <w:rPr>
                <w:color w:val="000000"/>
              </w:rPr>
              <w:t xml:space="preserve"> (Chair):  Susan Hill</w:t>
            </w:r>
          </w:p>
        </w:tc>
      </w:tr>
      <w:tr w:rsidR="00AA24A1" w14:paraId="2B22FEAA" w14:textId="77777777" w:rsidTr="00AA24A1">
        <w:tc>
          <w:tcPr>
            <w:tcW w:w="5148" w:type="dxa"/>
          </w:tcPr>
          <w:p w14:paraId="23540A04" w14:textId="7A0B6A3C" w:rsidR="00AA24A1" w:rsidRDefault="00AA24A1" w:rsidP="00EE29A2">
            <w:pPr>
              <w:tabs>
                <w:tab w:val="right" w:pos="10080"/>
              </w:tabs>
            </w:pPr>
            <w:r w:rsidRPr="00835E81">
              <w:rPr>
                <w:sz w:val="20"/>
                <w:szCs w:val="20"/>
              </w:rPr>
              <w:t>CSBS, 17 (2):</w:t>
            </w:r>
            <w:r>
              <w:t xml:space="preserve">  Alex </w:t>
            </w:r>
            <w:proofErr w:type="spellStart"/>
            <w:r>
              <w:t>Oberle</w:t>
            </w:r>
            <w:proofErr w:type="spellEnd"/>
          </w:p>
        </w:tc>
        <w:tc>
          <w:tcPr>
            <w:tcW w:w="5148" w:type="dxa"/>
          </w:tcPr>
          <w:p w14:paraId="6A110CC0" w14:textId="7DC129B1" w:rsidR="00AA24A1" w:rsidRDefault="00AA24A1" w:rsidP="00AA24A1">
            <w:pPr>
              <w:tabs>
                <w:tab w:val="right" w:pos="10080"/>
              </w:tabs>
              <w:ind w:left="360"/>
            </w:pPr>
            <w:r w:rsidRPr="00835E81">
              <w:rPr>
                <w:color w:val="000000"/>
                <w:sz w:val="20"/>
                <w:szCs w:val="20"/>
              </w:rPr>
              <w:t>Associate Provost:</w:t>
            </w:r>
            <w:r>
              <w:rPr>
                <w:color w:val="000000"/>
              </w:rPr>
              <w:t xml:space="preserve">  Nancy Hill Cobb</w:t>
            </w:r>
            <w:r w:rsidR="00F03806">
              <w:t>/TDB</w:t>
            </w:r>
          </w:p>
        </w:tc>
      </w:tr>
      <w:tr w:rsidR="00AA24A1" w14:paraId="7B17F602" w14:textId="77777777" w:rsidTr="00AA24A1">
        <w:tc>
          <w:tcPr>
            <w:tcW w:w="5148" w:type="dxa"/>
          </w:tcPr>
          <w:p w14:paraId="78907C39" w14:textId="6BB74336" w:rsidR="00AA24A1" w:rsidRDefault="00AA24A1" w:rsidP="00EE29A2">
            <w:pPr>
              <w:tabs>
                <w:tab w:val="right" w:pos="10080"/>
              </w:tabs>
            </w:pPr>
            <w:r w:rsidRPr="00835E81">
              <w:rPr>
                <w:sz w:val="20"/>
                <w:szCs w:val="20"/>
              </w:rPr>
              <w:t>COE, 17 (2):</w:t>
            </w:r>
            <w:r>
              <w:t xml:space="preserve">  Leigh </w:t>
            </w:r>
            <w:proofErr w:type="spellStart"/>
            <w:r>
              <w:t>Zeitz</w:t>
            </w:r>
            <w:proofErr w:type="spellEnd"/>
          </w:p>
        </w:tc>
        <w:tc>
          <w:tcPr>
            <w:tcW w:w="5148" w:type="dxa"/>
          </w:tcPr>
          <w:p w14:paraId="59FA86F3" w14:textId="1E383E0B" w:rsidR="00AA24A1" w:rsidRDefault="00AA24A1" w:rsidP="00AA24A1">
            <w:pPr>
              <w:tabs>
                <w:tab w:val="right" w:pos="10080"/>
              </w:tabs>
              <w:ind w:left="360"/>
            </w:pPr>
            <w:r>
              <w:rPr>
                <w:color w:val="000000"/>
                <w:sz w:val="20"/>
                <w:szCs w:val="20"/>
              </w:rPr>
              <w:t>Faculty</w:t>
            </w:r>
            <w:r w:rsidRPr="00835E81">
              <w:rPr>
                <w:color w:val="000000"/>
                <w:sz w:val="20"/>
                <w:szCs w:val="20"/>
              </w:rPr>
              <w:t xml:space="preserve"> Senate Rep</w:t>
            </w:r>
            <w:r>
              <w:rPr>
                <w:color w:val="000000"/>
                <w:sz w:val="20"/>
                <w:szCs w:val="20"/>
              </w:rPr>
              <w:t>.</w:t>
            </w:r>
            <w:r w:rsidRPr="00835E81">
              <w:rPr>
                <w:color w:val="000000"/>
                <w:sz w:val="20"/>
                <w:szCs w:val="20"/>
              </w:rPr>
              <w:t>:</w:t>
            </w:r>
            <w:r>
              <w:rPr>
                <w:color w:val="000000"/>
              </w:rPr>
              <w:t xml:space="preserve">  TBD</w:t>
            </w:r>
          </w:p>
        </w:tc>
      </w:tr>
    </w:tbl>
    <w:p w14:paraId="2811F9F2" w14:textId="77777777" w:rsidR="00EB46BF" w:rsidRDefault="00EB46BF" w:rsidP="00807CA7">
      <w:pPr>
        <w:tabs>
          <w:tab w:val="right" w:pos="10080"/>
        </w:tabs>
      </w:pPr>
    </w:p>
    <w:p w14:paraId="180A09FC" w14:textId="77777777" w:rsidR="00AA24A1" w:rsidRDefault="00AA24A1" w:rsidP="00807CA7">
      <w:pPr>
        <w:tabs>
          <w:tab w:val="right" w:pos="10080"/>
        </w:tabs>
        <w:rPr>
          <w:b/>
        </w:rPr>
      </w:pPr>
    </w:p>
    <w:p w14:paraId="68AFC8E9" w14:textId="77777777" w:rsidR="00CC6D77" w:rsidRDefault="00E74C1B" w:rsidP="00807CA7">
      <w:pPr>
        <w:tabs>
          <w:tab w:val="right" w:pos="10080"/>
        </w:tabs>
      </w:pPr>
      <w:r w:rsidRPr="00363A0A">
        <w:rPr>
          <w:b/>
        </w:rPr>
        <w:t>COMMITTEE ON ADMISSION</w:t>
      </w:r>
      <w:r>
        <w:rPr>
          <w:b/>
        </w:rPr>
        <w:t>, READMISSION</w:t>
      </w:r>
      <w:r w:rsidRPr="00363A0A">
        <w:rPr>
          <w:b/>
        </w:rPr>
        <w:t xml:space="preserve"> AND RETENTION</w:t>
      </w:r>
      <w:r>
        <w:rPr>
          <w:b/>
        </w:rPr>
        <w:t xml:space="preserve"> (CARR) </w:t>
      </w:r>
      <w:r w:rsidR="00CC6D77">
        <w:t xml:space="preserve">(4 </w:t>
      </w:r>
      <w:proofErr w:type="spellStart"/>
      <w:r w:rsidR="00CC6D77">
        <w:t>yr</w:t>
      </w:r>
      <w:proofErr w:type="spellEnd"/>
      <w:r w:rsidR="00CC6D77">
        <w:t>)</w:t>
      </w:r>
    </w:p>
    <w:p w14:paraId="54AE929A" w14:textId="5240D8AD" w:rsidR="00E74C1B" w:rsidRPr="00CC6D77" w:rsidRDefault="00E74C1B" w:rsidP="00AA24A1">
      <w:pPr>
        <w:tabs>
          <w:tab w:val="right" w:pos="10080"/>
        </w:tabs>
        <w:spacing w:after="120"/>
        <w:ind w:left="360"/>
        <w:rPr>
          <w:sz w:val="20"/>
          <w:szCs w:val="20"/>
        </w:rPr>
      </w:pPr>
      <w:r w:rsidRPr="00CC6D77">
        <w:rPr>
          <w:sz w:val="20"/>
          <w:szCs w:val="20"/>
        </w:rPr>
        <w:t>The Committee on Admission, Readmission and Retention (CARR) considers the admission and readmission of undergraduate students to the University of Northern Iowa as well as their retention in the University.  The Committee participates in the administration of the admissions policies as provided by the State Board of Regents and the administration of the undergraduate academic standing policy and readmission of undergraduate students according to the principles adopted by the University faculty and procedures developed by the Committee.  The Chair is elected by members of the membe</w:t>
      </w:r>
      <w:r w:rsidR="00AA24A1">
        <w:rPr>
          <w:sz w:val="20"/>
          <w:szCs w:val="20"/>
        </w:rPr>
        <w:t>rs of CARR to serve a two-</w:t>
      </w:r>
      <w:r w:rsidRPr="00CC6D77">
        <w:rPr>
          <w:sz w:val="20"/>
          <w:szCs w:val="20"/>
        </w:rPr>
        <w:t>year term and must be a voting member of the Committee.  A committee member may serve as chair for as many terms as desired.</w:t>
      </w:r>
    </w:p>
    <w:p w14:paraId="29C09687" w14:textId="77777777" w:rsidR="003A4BED" w:rsidRDefault="003A4BED" w:rsidP="00CC6D77">
      <w:pPr>
        <w:tabs>
          <w:tab w:val="right" w:pos="10080"/>
        </w:tabs>
        <w:sectPr w:rsidR="003A4BED" w:rsidSect="0071453E">
          <w:type w:val="continuous"/>
          <w:pgSz w:w="12240" w:h="15840"/>
          <w:pgMar w:top="1080" w:right="1080" w:bottom="720" w:left="1080" w:header="720" w:footer="720" w:gutter="0"/>
          <w:cols w:space="720"/>
          <w:docGrid w:linePitch="326"/>
        </w:sectPr>
      </w:pPr>
    </w:p>
    <w:tbl>
      <w:tblPr>
        <w:tblStyle w:val="TableGrid"/>
        <w:tblW w:w="0" w:type="auto"/>
        <w:tblLook w:val="04A0" w:firstRow="1" w:lastRow="0" w:firstColumn="1" w:lastColumn="0" w:noHBand="0" w:noVBand="1"/>
      </w:tblPr>
      <w:tblGrid>
        <w:gridCol w:w="5148"/>
        <w:gridCol w:w="5148"/>
      </w:tblGrid>
      <w:tr w:rsidR="00AA24A1" w14:paraId="5A189461" w14:textId="77777777" w:rsidTr="00AA24A1">
        <w:tc>
          <w:tcPr>
            <w:tcW w:w="5148" w:type="dxa"/>
          </w:tcPr>
          <w:p w14:paraId="733AAC80" w14:textId="4C1B350D" w:rsidR="00AA24A1" w:rsidRDefault="00200141" w:rsidP="00CC6D77">
            <w:pPr>
              <w:tabs>
                <w:tab w:val="right" w:pos="10080"/>
              </w:tabs>
            </w:pPr>
            <w:r w:rsidRPr="00AA24A1">
              <w:rPr>
                <w:sz w:val="20"/>
                <w:szCs w:val="20"/>
              </w:rPr>
              <w:t>CBA, 16 (3):</w:t>
            </w:r>
            <w:r>
              <w:t xml:space="preserve">  </w:t>
            </w:r>
            <w:proofErr w:type="spellStart"/>
            <w:r>
              <w:t>Bulent</w:t>
            </w:r>
            <w:proofErr w:type="spellEnd"/>
            <w:r>
              <w:t xml:space="preserve"> </w:t>
            </w:r>
            <w:proofErr w:type="spellStart"/>
            <w:r>
              <w:t>Uyar</w:t>
            </w:r>
            <w:proofErr w:type="spellEnd"/>
            <w:r w:rsidR="00A4029B">
              <w:t>/TBD</w:t>
            </w:r>
          </w:p>
        </w:tc>
        <w:tc>
          <w:tcPr>
            <w:tcW w:w="5148" w:type="dxa"/>
          </w:tcPr>
          <w:p w14:paraId="2CF8A682" w14:textId="5BB8A973" w:rsidR="00AA24A1" w:rsidRDefault="00200141" w:rsidP="00CC6D77">
            <w:pPr>
              <w:tabs>
                <w:tab w:val="right" w:pos="10080"/>
              </w:tabs>
            </w:pPr>
            <w:r w:rsidRPr="00200141">
              <w:rPr>
                <w:sz w:val="20"/>
                <w:szCs w:val="20"/>
              </w:rPr>
              <w:t>Admissions</w:t>
            </w:r>
            <w:r>
              <w:rPr>
                <w:sz w:val="20"/>
                <w:szCs w:val="20"/>
              </w:rPr>
              <w:t>:</w:t>
            </w:r>
            <w:r>
              <w:t xml:space="preserve">  </w:t>
            </w:r>
            <w:r w:rsidRPr="00363A0A">
              <w:t>Dan Schofield</w:t>
            </w:r>
            <w:r w:rsidR="00F03806">
              <w:t>/TDB</w:t>
            </w:r>
          </w:p>
        </w:tc>
      </w:tr>
      <w:tr w:rsidR="00AA24A1" w14:paraId="04A34B45" w14:textId="77777777" w:rsidTr="00AA24A1">
        <w:tc>
          <w:tcPr>
            <w:tcW w:w="5148" w:type="dxa"/>
          </w:tcPr>
          <w:p w14:paraId="7C012E31" w14:textId="3176F536" w:rsidR="00AA24A1" w:rsidRDefault="00200141" w:rsidP="00CC6D77">
            <w:pPr>
              <w:tabs>
                <w:tab w:val="right" w:pos="10080"/>
              </w:tabs>
            </w:pPr>
            <w:r w:rsidRPr="00AA24A1">
              <w:rPr>
                <w:sz w:val="20"/>
                <w:szCs w:val="20"/>
              </w:rPr>
              <w:t>CHAS, 17 (1):</w:t>
            </w:r>
            <w:r>
              <w:rPr>
                <w:color w:val="000000"/>
              </w:rPr>
              <w:t xml:space="preserve">  </w:t>
            </w:r>
            <w:r w:rsidRPr="00D00C9B">
              <w:rPr>
                <w:color w:val="000000"/>
              </w:rPr>
              <w:t>Ant</w:t>
            </w:r>
            <w:r>
              <w:rPr>
                <w:color w:val="000000"/>
              </w:rPr>
              <w:t>hony Williams</w:t>
            </w:r>
          </w:p>
        </w:tc>
        <w:tc>
          <w:tcPr>
            <w:tcW w:w="5148" w:type="dxa"/>
          </w:tcPr>
          <w:p w14:paraId="54560FA7" w14:textId="12658554" w:rsidR="00AA24A1" w:rsidRDefault="00200141" w:rsidP="00CC6D77">
            <w:pPr>
              <w:tabs>
                <w:tab w:val="right" w:pos="10080"/>
              </w:tabs>
            </w:pPr>
            <w:r w:rsidRPr="00200141">
              <w:rPr>
                <w:sz w:val="20"/>
                <w:szCs w:val="20"/>
              </w:rPr>
              <w:t>C</w:t>
            </w:r>
            <w:r>
              <w:rPr>
                <w:sz w:val="20"/>
                <w:szCs w:val="20"/>
              </w:rPr>
              <w:t>enter</w:t>
            </w:r>
            <w:r w:rsidRPr="00200141">
              <w:rPr>
                <w:sz w:val="20"/>
                <w:szCs w:val="20"/>
              </w:rPr>
              <w:t xml:space="preserve"> Acad. Achievement:</w:t>
            </w:r>
            <w:r>
              <w:t xml:space="preserve">  Kathy Peters</w:t>
            </w:r>
            <w:r w:rsidR="00F03806">
              <w:t>/TDB</w:t>
            </w:r>
          </w:p>
        </w:tc>
      </w:tr>
      <w:tr w:rsidR="00AA24A1" w14:paraId="07F6F6D7" w14:textId="77777777" w:rsidTr="00AA24A1">
        <w:tc>
          <w:tcPr>
            <w:tcW w:w="5148" w:type="dxa"/>
          </w:tcPr>
          <w:p w14:paraId="078B4221" w14:textId="11CA31CE" w:rsidR="00AA24A1" w:rsidRDefault="00200141" w:rsidP="00CC6D77">
            <w:pPr>
              <w:tabs>
                <w:tab w:val="right" w:pos="10080"/>
              </w:tabs>
            </w:pPr>
            <w:r w:rsidRPr="00AA24A1">
              <w:rPr>
                <w:sz w:val="20"/>
                <w:szCs w:val="20"/>
              </w:rPr>
              <w:t>CHAS, 19 (1):</w:t>
            </w:r>
            <w:r>
              <w:t xml:space="preserve">  Doug Shaw</w:t>
            </w:r>
          </w:p>
        </w:tc>
        <w:tc>
          <w:tcPr>
            <w:tcW w:w="5148" w:type="dxa"/>
          </w:tcPr>
          <w:p w14:paraId="047497FA" w14:textId="2B5C6398" w:rsidR="00AA24A1" w:rsidRDefault="00200141" w:rsidP="00CC6D77">
            <w:pPr>
              <w:tabs>
                <w:tab w:val="right" w:pos="10080"/>
              </w:tabs>
            </w:pPr>
            <w:r w:rsidRPr="00200141">
              <w:rPr>
                <w:sz w:val="20"/>
                <w:szCs w:val="20"/>
              </w:rPr>
              <w:t>Counseling Center:</w:t>
            </w:r>
            <w:r>
              <w:t xml:space="preserve">  David </w:t>
            </w:r>
            <w:proofErr w:type="spellStart"/>
            <w:r>
              <w:t>Towle</w:t>
            </w:r>
            <w:proofErr w:type="spellEnd"/>
            <w:r w:rsidR="00F03806">
              <w:t>/TDB</w:t>
            </w:r>
          </w:p>
        </w:tc>
      </w:tr>
      <w:tr w:rsidR="00AA24A1" w14:paraId="6B3F3EF3" w14:textId="77777777" w:rsidTr="00AA24A1">
        <w:tc>
          <w:tcPr>
            <w:tcW w:w="5148" w:type="dxa"/>
          </w:tcPr>
          <w:p w14:paraId="28683F3E" w14:textId="75EE4F22" w:rsidR="00AA24A1" w:rsidRDefault="00200141" w:rsidP="00CC6D77">
            <w:pPr>
              <w:tabs>
                <w:tab w:val="right" w:pos="10080"/>
              </w:tabs>
            </w:pPr>
            <w:r w:rsidRPr="00AA24A1">
              <w:rPr>
                <w:sz w:val="20"/>
                <w:szCs w:val="20"/>
              </w:rPr>
              <w:t>COE, 18 (2):</w:t>
            </w:r>
            <w:r>
              <w:t xml:space="preserve">  Fabio Fontana</w:t>
            </w:r>
          </w:p>
        </w:tc>
        <w:tc>
          <w:tcPr>
            <w:tcW w:w="5148" w:type="dxa"/>
          </w:tcPr>
          <w:p w14:paraId="424EFCA6" w14:textId="0D91BF16" w:rsidR="00AA24A1" w:rsidRDefault="00200141" w:rsidP="00CC6D77">
            <w:pPr>
              <w:tabs>
                <w:tab w:val="right" w:pos="10080"/>
              </w:tabs>
            </w:pPr>
            <w:r w:rsidRPr="00200141">
              <w:rPr>
                <w:sz w:val="20"/>
                <w:szCs w:val="20"/>
              </w:rPr>
              <w:t>Dean of Students:</w:t>
            </w:r>
            <w:r>
              <w:t xml:space="preserve">  Leslie Williams</w:t>
            </w:r>
            <w:r w:rsidR="00F03806">
              <w:t>/TDB</w:t>
            </w:r>
          </w:p>
        </w:tc>
      </w:tr>
      <w:tr w:rsidR="00AA24A1" w14:paraId="2D1D2EAD" w14:textId="77777777" w:rsidTr="00AA24A1">
        <w:tc>
          <w:tcPr>
            <w:tcW w:w="5148" w:type="dxa"/>
          </w:tcPr>
          <w:p w14:paraId="745ED787" w14:textId="6E0C06B9" w:rsidR="00AA24A1" w:rsidRDefault="00200141" w:rsidP="00CC6D77">
            <w:pPr>
              <w:tabs>
                <w:tab w:val="right" w:pos="10080"/>
              </w:tabs>
            </w:pPr>
            <w:r w:rsidRPr="00AA24A1">
              <w:rPr>
                <w:sz w:val="20"/>
                <w:szCs w:val="20"/>
              </w:rPr>
              <w:t>CSBS, 19 (2):</w:t>
            </w:r>
            <w:r>
              <w:t xml:space="preserve">  Gayle </w:t>
            </w:r>
            <w:proofErr w:type="spellStart"/>
            <w:r>
              <w:t>Rhineberger</w:t>
            </w:r>
            <w:proofErr w:type="spellEnd"/>
            <w:r>
              <w:t>-Dunn</w:t>
            </w:r>
          </w:p>
        </w:tc>
        <w:tc>
          <w:tcPr>
            <w:tcW w:w="5148" w:type="dxa"/>
          </w:tcPr>
          <w:p w14:paraId="757F3B91" w14:textId="4598AF81" w:rsidR="00AA24A1" w:rsidRDefault="00200141" w:rsidP="00CC6D77">
            <w:pPr>
              <w:tabs>
                <w:tab w:val="right" w:pos="10080"/>
              </w:tabs>
            </w:pPr>
            <w:r w:rsidRPr="00200141">
              <w:rPr>
                <w:sz w:val="20"/>
                <w:szCs w:val="20"/>
              </w:rPr>
              <w:t>Financial Aid:</w:t>
            </w:r>
            <w:r>
              <w:t xml:space="preserve">  </w:t>
            </w:r>
            <w:r w:rsidRPr="00363A0A">
              <w:t xml:space="preserve">Tim </w:t>
            </w:r>
            <w:proofErr w:type="spellStart"/>
            <w:r w:rsidRPr="00363A0A">
              <w:t>Bakula</w:t>
            </w:r>
            <w:proofErr w:type="spellEnd"/>
            <w:r w:rsidR="00F03806">
              <w:t>/TDB</w:t>
            </w:r>
          </w:p>
        </w:tc>
      </w:tr>
      <w:tr w:rsidR="00AA24A1" w14:paraId="52444BDD" w14:textId="77777777" w:rsidTr="00AA24A1">
        <w:tc>
          <w:tcPr>
            <w:tcW w:w="5148" w:type="dxa"/>
          </w:tcPr>
          <w:p w14:paraId="53946635" w14:textId="60CB9933" w:rsidR="00AA24A1" w:rsidRDefault="00200141" w:rsidP="00CC6D77">
            <w:pPr>
              <w:tabs>
                <w:tab w:val="right" w:pos="10080"/>
              </w:tabs>
            </w:pPr>
            <w:r w:rsidRPr="00200141">
              <w:rPr>
                <w:sz w:val="20"/>
                <w:szCs w:val="20"/>
              </w:rPr>
              <w:t>Academic Advising</w:t>
            </w:r>
            <w:r>
              <w:rPr>
                <w:sz w:val="20"/>
                <w:szCs w:val="20"/>
              </w:rPr>
              <w:t>:</w:t>
            </w:r>
            <w:r>
              <w:t xml:space="preserve">  David </w:t>
            </w:r>
            <w:proofErr w:type="spellStart"/>
            <w:r>
              <w:t>Marchesani</w:t>
            </w:r>
            <w:proofErr w:type="spellEnd"/>
            <w:r w:rsidR="00F03806">
              <w:t>/TDB</w:t>
            </w:r>
          </w:p>
        </w:tc>
        <w:tc>
          <w:tcPr>
            <w:tcW w:w="5148" w:type="dxa"/>
          </w:tcPr>
          <w:p w14:paraId="7F21E467" w14:textId="01D0E2C7" w:rsidR="00AA24A1" w:rsidRDefault="00200141" w:rsidP="00CC6D77">
            <w:pPr>
              <w:tabs>
                <w:tab w:val="right" w:pos="10080"/>
              </w:tabs>
            </w:pPr>
            <w:r w:rsidRPr="00200141">
              <w:rPr>
                <w:sz w:val="20"/>
                <w:szCs w:val="20"/>
              </w:rPr>
              <w:t>Registrar:</w:t>
            </w:r>
            <w:r>
              <w:t xml:space="preserve">  Jennifer </w:t>
            </w:r>
            <w:proofErr w:type="spellStart"/>
            <w:r>
              <w:t>Suchon</w:t>
            </w:r>
            <w:proofErr w:type="spellEnd"/>
            <w:r w:rsidR="00F03806">
              <w:t>/TDB</w:t>
            </w:r>
          </w:p>
        </w:tc>
      </w:tr>
      <w:tr w:rsidR="00AA24A1" w14:paraId="4F74A5E6" w14:textId="77777777" w:rsidTr="00AA24A1">
        <w:tc>
          <w:tcPr>
            <w:tcW w:w="5148" w:type="dxa"/>
          </w:tcPr>
          <w:p w14:paraId="211F2E49" w14:textId="56499AFC" w:rsidR="00AA24A1" w:rsidRDefault="00200141" w:rsidP="00CC6D77">
            <w:pPr>
              <w:tabs>
                <w:tab w:val="right" w:pos="10080"/>
              </w:tabs>
            </w:pPr>
            <w:r w:rsidRPr="00200141">
              <w:rPr>
                <w:sz w:val="20"/>
                <w:szCs w:val="20"/>
              </w:rPr>
              <w:t>Academic Learning Center:</w:t>
            </w:r>
            <w:r>
              <w:t xml:space="preserve">  Nick Sullivan</w:t>
            </w:r>
            <w:r w:rsidR="00F03806">
              <w:t>/TDB</w:t>
            </w:r>
          </w:p>
        </w:tc>
        <w:tc>
          <w:tcPr>
            <w:tcW w:w="5148" w:type="dxa"/>
          </w:tcPr>
          <w:p w14:paraId="443F678F" w14:textId="3DA51985" w:rsidR="00AA24A1" w:rsidRDefault="00200141" w:rsidP="00CC6D77">
            <w:pPr>
              <w:tabs>
                <w:tab w:val="right" w:pos="10080"/>
              </w:tabs>
            </w:pPr>
            <w:r w:rsidRPr="00200141">
              <w:rPr>
                <w:sz w:val="20"/>
                <w:szCs w:val="20"/>
              </w:rPr>
              <w:t>Provost</w:t>
            </w:r>
            <w:r>
              <w:rPr>
                <w:sz w:val="20"/>
                <w:szCs w:val="20"/>
              </w:rPr>
              <w:t>:</w:t>
            </w:r>
            <w:r>
              <w:rPr>
                <w:color w:val="000000"/>
              </w:rPr>
              <w:t xml:space="preserve">  </w:t>
            </w:r>
            <w:proofErr w:type="spellStart"/>
            <w:r>
              <w:rPr>
                <w:color w:val="000000"/>
              </w:rPr>
              <w:t>Kavita</w:t>
            </w:r>
            <w:proofErr w:type="spellEnd"/>
            <w:r>
              <w:rPr>
                <w:color w:val="000000"/>
              </w:rPr>
              <w:t xml:space="preserve"> </w:t>
            </w:r>
            <w:proofErr w:type="spellStart"/>
            <w:r>
              <w:rPr>
                <w:color w:val="000000"/>
              </w:rPr>
              <w:t>Dhanwada</w:t>
            </w:r>
            <w:proofErr w:type="spellEnd"/>
            <w:r w:rsidR="00F03806">
              <w:t>/TDB</w:t>
            </w:r>
          </w:p>
        </w:tc>
      </w:tr>
    </w:tbl>
    <w:p w14:paraId="498A4125" w14:textId="77777777" w:rsidR="00044337" w:rsidRDefault="00044337" w:rsidP="00807CA7">
      <w:pPr>
        <w:tabs>
          <w:tab w:val="right" w:pos="10080"/>
        </w:tabs>
        <w:rPr>
          <w:b/>
        </w:rPr>
      </w:pPr>
    </w:p>
    <w:p w14:paraId="57F20C9F" w14:textId="77777777" w:rsidR="00044337" w:rsidRDefault="00044337" w:rsidP="00807CA7">
      <w:pPr>
        <w:tabs>
          <w:tab w:val="right" w:pos="10080"/>
        </w:tabs>
        <w:rPr>
          <w:b/>
        </w:rPr>
      </w:pPr>
    </w:p>
    <w:p w14:paraId="723E3297" w14:textId="77777777" w:rsidR="003A4BED" w:rsidRDefault="006134A2" w:rsidP="00807CA7">
      <w:pPr>
        <w:tabs>
          <w:tab w:val="right" w:pos="10080"/>
        </w:tabs>
      </w:pPr>
      <w:r w:rsidRPr="00363A0A">
        <w:rPr>
          <w:b/>
        </w:rPr>
        <w:t>COMMITTEE ON COMMITTEES</w:t>
      </w:r>
      <w:r w:rsidR="003A4BED">
        <w:t xml:space="preserve"> (3 </w:t>
      </w:r>
      <w:proofErr w:type="spellStart"/>
      <w:r w:rsidR="003A4BED">
        <w:t>yr</w:t>
      </w:r>
      <w:proofErr w:type="spellEnd"/>
      <w:r w:rsidR="003A4BED">
        <w:t>*)</w:t>
      </w:r>
    </w:p>
    <w:p w14:paraId="2B2D789B" w14:textId="07319D6C" w:rsidR="006134A2" w:rsidRPr="003A4BED" w:rsidRDefault="006134A2" w:rsidP="0025005C">
      <w:pPr>
        <w:tabs>
          <w:tab w:val="right" w:pos="10080"/>
        </w:tabs>
        <w:spacing w:after="120"/>
        <w:ind w:left="360"/>
        <w:rPr>
          <w:color w:val="FFFFFF" w:themeColor="background1"/>
          <w:sz w:val="20"/>
          <w:szCs w:val="20"/>
        </w:rPr>
      </w:pPr>
      <w:r w:rsidRPr="003A4BED">
        <w:rPr>
          <w:sz w:val="20"/>
          <w:szCs w:val="20"/>
        </w:rPr>
        <w:t>Presents nominations and conducts elections for University Faculty at-large positions for various university-wide committees.  Coordinates colleg</w:t>
      </w:r>
      <w:r w:rsidR="00F0470B" w:rsidRPr="003A4BED">
        <w:rPr>
          <w:sz w:val="20"/>
          <w:szCs w:val="20"/>
        </w:rPr>
        <w:t xml:space="preserve">e elections for university-wide </w:t>
      </w:r>
      <w:r w:rsidRPr="003A4BED">
        <w:rPr>
          <w:sz w:val="20"/>
          <w:szCs w:val="20"/>
        </w:rPr>
        <w:t xml:space="preserve">committees.  Meets once each semester.  </w:t>
      </w:r>
      <w:r w:rsidR="00300DAD" w:rsidRPr="003A4BED">
        <w:rPr>
          <w:sz w:val="20"/>
          <w:szCs w:val="20"/>
        </w:rPr>
        <w:t>Vic</w:t>
      </w:r>
      <w:r w:rsidR="00EF7FFD">
        <w:rPr>
          <w:sz w:val="20"/>
          <w:szCs w:val="20"/>
        </w:rPr>
        <w:t>e</w:t>
      </w:r>
      <w:r w:rsidR="00300DAD" w:rsidRPr="003A4BED">
        <w:rPr>
          <w:sz w:val="20"/>
          <w:szCs w:val="20"/>
        </w:rPr>
        <w:t>-Chair of the University Faculty Senate serves as an ex-officio member of this committee and is responsible for convening the first meet</w:t>
      </w:r>
      <w:r w:rsidR="00EF7FFD">
        <w:rPr>
          <w:sz w:val="20"/>
          <w:szCs w:val="20"/>
        </w:rPr>
        <w:t>ing</w:t>
      </w:r>
      <w:r w:rsidR="00300DAD" w:rsidRPr="003A4BED">
        <w:rPr>
          <w:sz w:val="20"/>
          <w:szCs w:val="20"/>
        </w:rPr>
        <w:t xml:space="preserve"> of th</w:t>
      </w:r>
      <w:r w:rsidR="00EF7FFD">
        <w:rPr>
          <w:sz w:val="20"/>
          <w:szCs w:val="20"/>
        </w:rPr>
        <w:t>e</w:t>
      </w:r>
      <w:r w:rsidR="00300DAD" w:rsidRPr="003A4BED">
        <w:rPr>
          <w:sz w:val="20"/>
          <w:szCs w:val="20"/>
        </w:rPr>
        <w:t xml:space="preserve"> committee.</w:t>
      </w:r>
    </w:p>
    <w:p w14:paraId="22C9FD3E" w14:textId="77777777" w:rsidR="00EF7FFD" w:rsidRDefault="00EF7FFD" w:rsidP="0025005C">
      <w:pPr>
        <w:tabs>
          <w:tab w:val="right" w:pos="10080"/>
        </w:tabs>
        <w:spacing w:after="120"/>
        <w:rPr>
          <w:color w:val="000000"/>
        </w:rPr>
        <w:sectPr w:rsidR="00EF7FFD" w:rsidSect="0071453E">
          <w:type w:val="continuous"/>
          <w:pgSz w:w="12240" w:h="15840"/>
          <w:pgMar w:top="1080" w:right="1080" w:bottom="720" w:left="1080" w:header="720" w:footer="720" w:gutter="0"/>
          <w:cols w:space="720"/>
          <w:docGrid w:linePitch="326"/>
        </w:sectPr>
      </w:pPr>
    </w:p>
    <w:tbl>
      <w:tblPr>
        <w:tblStyle w:val="TableGrid"/>
        <w:tblW w:w="0" w:type="auto"/>
        <w:tblLook w:val="04A0" w:firstRow="1" w:lastRow="0" w:firstColumn="1" w:lastColumn="0" w:noHBand="0" w:noVBand="1"/>
      </w:tblPr>
      <w:tblGrid>
        <w:gridCol w:w="5148"/>
        <w:gridCol w:w="5148"/>
      </w:tblGrid>
      <w:tr w:rsidR="00950FEE" w14:paraId="7AD41AE8" w14:textId="77777777" w:rsidTr="00950FEE">
        <w:tc>
          <w:tcPr>
            <w:tcW w:w="5148" w:type="dxa"/>
          </w:tcPr>
          <w:p w14:paraId="004ED90E" w14:textId="1EE57180" w:rsidR="00950FEE" w:rsidRDefault="00950FEE" w:rsidP="003A4BED">
            <w:pPr>
              <w:tabs>
                <w:tab w:val="right" w:pos="10080"/>
              </w:tabs>
            </w:pPr>
            <w:r w:rsidRPr="00AA24A1">
              <w:rPr>
                <w:sz w:val="20"/>
                <w:szCs w:val="20"/>
              </w:rPr>
              <w:t>CBA, 18 (1):</w:t>
            </w:r>
            <w:r>
              <w:rPr>
                <w:color w:val="000000"/>
              </w:rPr>
              <w:t xml:space="preserve">  David </w:t>
            </w:r>
            <w:proofErr w:type="spellStart"/>
            <w:r>
              <w:rPr>
                <w:color w:val="000000"/>
              </w:rPr>
              <w:t>Surdam</w:t>
            </w:r>
            <w:proofErr w:type="spellEnd"/>
          </w:p>
        </w:tc>
        <w:tc>
          <w:tcPr>
            <w:tcW w:w="5148" w:type="dxa"/>
          </w:tcPr>
          <w:p w14:paraId="6BE993B3" w14:textId="2DC61EB5" w:rsidR="00950FEE" w:rsidRDefault="009A50CD" w:rsidP="003A4BED">
            <w:pPr>
              <w:tabs>
                <w:tab w:val="right" w:pos="10080"/>
              </w:tabs>
            </w:pPr>
            <w:r>
              <w:rPr>
                <w:sz w:val="20"/>
                <w:szCs w:val="20"/>
              </w:rPr>
              <w:t>L</w:t>
            </w:r>
            <w:r w:rsidR="00044337">
              <w:rPr>
                <w:sz w:val="20"/>
                <w:szCs w:val="20"/>
              </w:rPr>
              <w:t>*,</w:t>
            </w:r>
            <w:r w:rsidR="00950FEE" w:rsidRPr="00AA24A1">
              <w:rPr>
                <w:sz w:val="20"/>
                <w:szCs w:val="20"/>
              </w:rPr>
              <w:t xml:space="preserve"> 19 (1)</w:t>
            </w:r>
            <w:r w:rsidR="00044337">
              <w:rPr>
                <w:sz w:val="20"/>
                <w:szCs w:val="20"/>
              </w:rPr>
              <w:t>:</w:t>
            </w:r>
            <w:r w:rsidR="00950FEE">
              <w:rPr>
                <w:color w:val="000000"/>
              </w:rPr>
              <w:t xml:space="preserve">  Susan Moore</w:t>
            </w:r>
          </w:p>
        </w:tc>
      </w:tr>
      <w:tr w:rsidR="00950FEE" w14:paraId="0CEF36C5" w14:textId="77777777" w:rsidTr="00950FEE">
        <w:tc>
          <w:tcPr>
            <w:tcW w:w="5148" w:type="dxa"/>
          </w:tcPr>
          <w:p w14:paraId="36193FA0" w14:textId="139F9CDE" w:rsidR="00950FEE" w:rsidRDefault="00950FEE" w:rsidP="003A4BED">
            <w:pPr>
              <w:tabs>
                <w:tab w:val="right" w:pos="10080"/>
              </w:tabs>
            </w:pPr>
            <w:r w:rsidRPr="00AA24A1">
              <w:rPr>
                <w:sz w:val="20"/>
                <w:szCs w:val="20"/>
              </w:rPr>
              <w:t>CHAS, 17(0):</w:t>
            </w:r>
            <w:r w:rsidRPr="00EF7FFD">
              <w:rPr>
                <w:color w:val="000000"/>
              </w:rPr>
              <w:t xml:space="preserve">  Heather Peyton</w:t>
            </w:r>
          </w:p>
        </w:tc>
        <w:tc>
          <w:tcPr>
            <w:tcW w:w="5148" w:type="dxa"/>
          </w:tcPr>
          <w:p w14:paraId="01AAB505" w14:textId="49777C69" w:rsidR="00950FEE" w:rsidRDefault="00043052" w:rsidP="003A4BED">
            <w:pPr>
              <w:tabs>
                <w:tab w:val="right" w:pos="10080"/>
              </w:tabs>
            </w:pPr>
            <w:r w:rsidRPr="00043052">
              <w:rPr>
                <w:color w:val="000000"/>
                <w:sz w:val="20"/>
                <w:szCs w:val="20"/>
              </w:rPr>
              <w:t>A</w:t>
            </w:r>
            <w:r>
              <w:rPr>
                <w:color w:val="000000"/>
                <w:sz w:val="20"/>
                <w:szCs w:val="20"/>
              </w:rPr>
              <w:t>t Large</w:t>
            </w:r>
            <w:r w:rsidR="00950FEE" w:rsidRPr="00AA24A1">
              <w:rPr>
                <w:sz w:val="20"/>
                <w:szCs w:val="20"/>
              </w:rPr>
              <w:t>, 19 (1):</w:t>
            </w:r>
            <w:r w:rsidR="00950FEE">
              <w:t xml:space="preserve">  </w:t>
            </w:r>
            <w:r w:rsidR="00950FEE" w:rsidRPr="00E11E89">
              <w:rPr>
                <w:rFonts w:ascii="Arial" w:hAnsi="Arial" w:cs="Arial"/>
                <w:sz w:val="20"/>
                <w:szCs w:val="20"/>
              </w:rPr>
              <w:t xml:space="preserve">Li </w:t>
            </w:r>
            <w:proofErr w:type="spellStart"/>
            <w:r w:rsidR="00950FEE" w:rsidRPr="00E11E89">
              <w:rPr>
                <w:rFonts w:ascii="Arial" w:hAnsi="Arial" w:cs="Arial"/>
                <w:sz w:val="20"/>
                <w:szCs w:val="20"/>
              </w:rPr>
              <w:t>Jian</w:t>
            </w:r>
            <w:proofErr w:type="spellEnd"/>
          </w:p>
        </w:tc>
      </w:tr>
      <w:tr w:rsidR="00950FEE" w14:paraId="05CD4C0C" w14:textId="77777777" w:rsidTr="00950FEE">
        <w:tc>
          <w:tcPr>
            <w:tcW w:w="5148" w:type="dxa"/>
          </w:tcPr>
          <w:p w14:paraId="5014CEA7" w14:textId="34B243C3" w:rsidR="00950FEE" w:rsidRDefault="00950FEE" w:rsidP="003A4BED">
            <w:pPr>
              <w:tabs>
                <w:tab w:val="right" w:pos="10080"/>
              </w:tabs>
            </w:pPr>
            <w:r w:rsidRPr="00AA24A1">
              <w:rPr>
                <w:sz w:val="20"/>
                <w:szCs w:val="20"/>
              </w:rPr>
              <w:t>CHAS, 19 (1):</w:t>
            </w:r>
            <w:r w:rsidRPr="00EF7FFD">
              <w:rPr>
                <w:color w:val="000000"/>
              </w:rPr>
              <w:t xml:space="preserve">  Jin Zhu</w:t>
            </w:r>
          </w:p>
        </w:tc>
        <w:tc>
          <w:tcPr>
            <w:tcW w:w="5148" w:type="dxa"/>
          </w:tcPr>
          <w:p w14:paraId="4948B825" w14:textId="1E4278E0" w:rsidR="00950FEE" w:rsidRDefault="00043052" w:rsidP="003A4BED">
            <w:pPr>
              <w:tabs>
                <w:tab w:val="right" w:pos="10080"/>
              </w:tabs>
            </w:pPr>
            <w:r w:rsidRPr="00043052">
              <w:rPr>
                <w:color w:val="000000"/>
                <w:sz w:val="20"/>
                <w:szCs w:val="20"/>
              </w:rPr>
              <w:t>A</w:t>
            </w:r>
            <w:r>
              <w:rPr>
                <w:color w:val="000000"/>
                <w:sz w:val="20"/>
                <w:szCs w:val="20"/>
              </w:rPr>
              <w:t>t Large</w:t>
            </w:r>
            <w:r w:rsidR="00950FEE" w:rsidRPr="00AA24A1">
              <w:rPr>
                <w:sz w:val="20"/>
                <w:szCs w:val="20"/>
              </w:rPr>
              <w:t>, 18 (0):</w:t>
            </w:r>
            <w:r w:rsidR="00950FEE">
              <w:t xml:space="preserve">  </w:t>
            </w:r>
            <w:r w:rsidR="00950FEE">
              <w:rPr>
                <w:color w:val="000000"/>
              </w:rPr>
              <w:t>Adrienne Stanley</w:t>
            </w:r>
          </w:p>
        </w:tc>
      </w:tr>
      <w:tr w:rsidR="00950FEE" w14:paraId="372165F4" w14:textId="77777777" w:rsidTr="00950FEE">
        <w:tc>
          <w:tcPr>
            <w:tcW w:w="5148" w:type="dxa"/>
          </w:tcPr>
          <w:p w14:paraId="2FEB0B5A" w14:textId="0B8A1C46" w:rsidR="00950FEE" w:rsidRDefault="00044337" w:rsidP="003A4BED">
            <w:pPr>
              <w:tabs>
                <w:tab w:val="right" w:pos="10080"/>
              </w:tabs>
            </w:pPr>
            <w:r>
              <w:rPr>
                <w:sz w:val="20"/>
                <w:szCs w:val="20"/>
              </w:rPr>
              <w:t>COE, 19 (2</w:t>
            </w:r>
            <w:r w:rsidR="00950FEE" w:rsidRPr="00AA24A1">
              <w:rPr>
                <w:sz w:val="20"/>
                <w:szCs w:val="20"/>
              </w:rPr>
              <w:t>):</w:t>
            </w:r>
            <w:r w:rsidR="00950FEE">
              <w:t xml:space="preserve">  Joe Wilson</w:t>
            </w:r>
          </w:p>
        </w:tc>
        <w:tc>
          <w:tcPr>
            <w:tcW w:w="5148" w:type="dxa"/>
          </w:tcPr>
          <w:p w14:paraId="671F4EDD" w14:textId="10512DCA" w:rsidR="00950FEE" w:rsidRDefault="00950FEE" w:rsidP="003A4BED">
            <w:pPr>
              <w:tabs>
                <w:tab w:val="right" w:pos="10080"/>
              </w:tabs>
            </w:pPr>
            <w:r>
              <w:rPr>
                <w:color w:val="000000"/>
              </w:rPr>
              <w:t>Ex-Officio:</w:t>
            </w:r>
          </w:p>
        </w:tc>
      </w:tr>
      <w:tr w:rsidR="00950FEE" w14:paraId="6C0862B4" w14:textId="77777777" w:rsidTr="00950FEE">
        <w:tc>
          <w:tcPr>
            <w:tcW w:w="5148" w:type="dxa"/>
          </w:tcPr>
          <w:p w14:paraId="17510A2D" w14:textId="3A0D51AA" w:rsidR="00950FEE" w:rsidRDefault="00950FEE" w:rsidP="003A4BED">
            <w:pPr>
              <w:tabs>
                <w:tab w:val="right" w:pos="10080"/>
              </w:tabs>
            </w:pPr>
            <w:r w:rsidRPr="00AA24A1">
              <w:rPr>
                <w:sz w:val="20"/>
                <w:szCs w:val="20"/>
              </w:rPr>
              <w:t>CSBS, 17 (1):</w:t>
            </w:r>
            <w:r>
              <w:t xml:space="preserve">  Marybeth </w:t>
            </w:r>
            <w:proofErr w:type="spellStart"/>
            <w:r>
              <w:t>Stalp</w:t>
            </w:r>
            <w:proofErr w:type="spellEnd"/>
          </w:p>
        </w:tc>
        <w:tc>
          <w:tcPr>
            <w:tcW w:w="5148" w:type="dxa"/>
          </w:tcPr>
          <w:p w14:paraId="1B000D3B" w14:textId="5087BBBD" w:rsidR="00950FEE" w:rsidRDefault="00950FEE" w:rsidP="00950FEE">
            <w:pPr>
              <w:tabs>
                <w:tab w:val="right" w:pos="10080"/>
              </w:tabs>
              <w:ind w:left="360"/>
            </w:pPr>
            <w:r>
              <w:rPr>
                <w:sz w:val="20"/>
                <w:szCs w:val="20"/>
              </w:rPr>
              <w:t>Faculty</w:t>
            </w:r>
            <w:r w:rsidRPr="00AA24A1">
              <w:rPr>
                <w:sz w:val="20"/>
                <w:szCs w:val="20"/>
              </w:rPr>
              <w:t xml:space="preserve"> Senate Vice-Chair:</w:t>
            </w:r>
            <w:r>
              <w:rPr>
                <w:color w:val="000000"/>
              </w:rPr>
              <w:t xml:space="preserve">  TBD</w:t>
            </w:r>
          </w:p>
        </w:tc>
      </w:tr>
    </w:tbl>
    <w:p w14:paraId="73D0E84A" w14:textId="229295E2" w:rsidR="002126FC" w:rsidRDefault="006C52DA" w:rsidP="008F1B6D">
      <w:pPr>
        <w:tabs>
          <w:tab w:val="right" w:pos="10080"/>
        </w:tabs>
        <w:ind w:left="720" w:hanging="360"/>
      </w:pPr>
      <w:r>
        <w:t xml:space="preserve">* </w:t>
      </w:r>
      <w:r w:rsidR="008F1B6D">
        <w:t xml:space="preserve">  </w:t>
      </w:r>
      <w:r w:rsidRPr="00EF7FFD">
        <w:rPr>
          <w:sz w:val="20"/>
          <w:szCs w:val="20"/>
        </w:rPr>
        <w:t>The Library Representative to Committee on Committees is the Chair of the Library Nominations &amp; Elections Committee</w:t>
      </w:r>
      <w:r w:rsidR="00630672">
        <w:rPr>
          <w:sz w:val="20"/>
          <w:szCs w:val="20"/>
        </w:rPr>
        <w:t xml:space="preserve"> (which has a two year term)</w:t>
      </w:r>
      <w:r w:rsidRPr="00EF7FFD">
        <w:rPr>
          <w:sz w:val="20"/>
          <w:szCs w:val="20"/>
        </w:rPr>
        <w:t>.</w:t>
      </w:r>
    </w:p>
    <w:p w14:paraId="41630E8C" w14:textId="77777777" w:rsidR="00C8393C" w:rsidRDefault="00C8393C" w:rsidP="00807CA7">
      <w:pPr>
        <w:tabs>
          <w:tab w:val="right" w:pos="10080"/>
        </w:tabs>
      </w:pPr>
    </w:p>
    <w:p w14:paraId="1570E651" w14:textId="77777777" w:rsidR="00EF7FFD" w:rsidRDefault="00EF7FFD" w:rsidP="00807CA7">
      <w:pPr>
        <w:tabs>
          <w:tab w:val="right" w:pos="10080"/>
        </w:tabs>
      </w:pPr>
    </w:p>
    <w:p w14:paraId="707F34A4" w14:textId="5D2C8E24" w:rsidR="00EF7FFD" w:rsidRDefault="006134A2" w:rsidP="00150BB5">
      <w:pPr>
        <w:tabs>
          <w:tab w:val="right" w:pos="10080"/>
        </w:tabs>
      </w:pPr>
      <w:r w:rsidRPr="00363A0A">
        <w:rPr>
          <w:b/>
        </w:rPr>
        <w:t>EDUCATIONAL POLICIES COMMISSION</w:t>
      </w:r>
      <w:r w:rsidR="00EF7FFD">
        <w:t xml:space="preserve"> (3 </w:t>
      </w:r>
      <w:proofErr w:type="spellStart"/>
      <w:r w:rsidR="00EF7FFD">
        <w:t>yr</w:t>
      </w:r>
      <w:proofErr w:type="spellEnd"/>
      <w:r w:rsidR="004C668D">
        <w:t>*</w:t>
      </w:r>
      <w:r w:rsidR="00EF7FFD">
        <w:t>)</w:t>
      </w:r>
    </w:p>
    <w:p w14:paraId="4404BC74" w14:textId="6DD2AC13" w:rsidR="00150BB5" w:rsidRDefault="006134A2" w:rsidP="0082549A">
      <w:pPr>
        <w:tabs>
          <w:tab w:val="right" w:pos="10080"/>
        </w:tabs>
        <w:spacing w:after="120"/>
        <w:ind w:left="360"/>
      </w:pPr>
      <w:r w:rsidRPr="00EF7FFD">
        <w:rPr>
          <w:sz w:val="20"/>
          <w:szCs w:val="20"/>
        </w:rPr>
        <w:t>Researches and reports to Senate issues and implications of broad curricular and educational policies.  Meets annually</w:t>
      </w:r>
      <w:r w:rsidR="00DD2D00" w:rsidRPr="00EF7FFD">
        <w:rPr>
          <w:sz w:val="20"/>
          <w:szCs w:val="20"/>
        </w:rPr>
        <w:t>,</w:t>
      </w:r>
      <w:r w:rsidR="00174F70" w:rsidRPr="00EF7FFD">
        <w:rPr>
          <w:sz w:val="20"/>
          <w:szCs w:val="20"/>
        </w:rPr>
        <w:t xml:space="preserve"> </w:t>
      </w:r>
      <w:r w:rsidRPr="00EF7FFD">
        <w:rPr>
          <w:sz w:val="20"/>
          <w:szCs w:val="20"/>
        </w:rPr>
        <w:t>and on call.</w:t>
      </w:r>
    </w:p>
    <w:p w14:paraId="2B987F99" w14:textId="77777777" w:rsidR="00630672" w:rsidRDefault="00630672" w:rsidP="00150BB5">
      <w:pPr>
        <w:tabs>
          <w:tab w:val="right" w:pos="10080"/>
        </w:tabs>
        <w:sectPr w:rsidR="00630672" w:rsidSect="0071453E">
          <w:type w:val="continuous"/>
          <w:pgSz w:w="12240" w:h="15840"/>
          <w:pgMar w:top="1080" w:right="1080" w:bottom="720" w:left="1080" w:header="720" w:footer="720" w:gutter="0"/>
          <w:cols w:space="720"/>
          <w:docGrid w:linePitch="326"/>
        </w:sectPr>
      </w:pPr>
    </w:p>
    <w:tbl>
      <w:tblPr>
        <w:tblStyle w:val="TableGrid"/>
        <w:tblW w:w="0" w:type="auto"/>
        <w:tblLook w:val="04A0" w:firstRow="1" w:lastRow="0" w:firstColumn="1" w:lastColumn="0" w:noHBand="0" w:noVBand="1"/>
      </w:tblPr>
      <w:tblGrid>
        <w:gridCol w:w="5148"/>
        <w:gridCol w:w="5148"/>
      </w:tblGrid>
      <w:tr w:rsidR="0082549A" w14:paraId="313B77FE" w14:textId="77777777" w:rsidTr="0082549A">
        <w:tc>
          <w:tcPr>
            <w:tcW w:w="5148" w:type="dxa"/>
          </w:tcPr>
          <w:p w14:paraId="408D86FE" w14:textId="043BAB76" w:rsidR="0082549A" w:rsidRDefault="0082549A" w:rsidP="00150BB5">
            <w:pPr>
              <w:tabs>
                <w:tab w:val="right" w:pos="10080"/>
              </w:tabs>
            </w:pPr>
            <w:r w:rsidRPr="00AA24A1">
              <w:rPr>
                <w:sz w:val="20"/>
                <w:szCs w:val="20"/>
              </w:rPr>
              <w:t>CBA, 16 (1):</w:t>
            </w:r>
            <w:r w:rsidR="00434CBD">
              <w:t xml:space="preserve">  Imam </w:t>
            </w:r>
            <w:proofErr w:type="spellStart"/>
            <w:r w:rsidR="00434CBD">
              <w:t>Alam</w:t>
            </w:r>
            <w:proofErr w:type="spellEnd"/>
            <w:r w:rsidR="00434CBD">
              <w:t>/</w:t>
            </w:r>
            <w:r>
              <w:t>TBD</w:t>
            </w:r>
          </w:p>
        </w:tc>
        <w:tc>
          <w:tcPr>
            <w:tcW w:w="5148" w:type="dxa"/>
          </w:tcPr>
          <w:p w14:paraId="10809E09" w14:textId="56C78070" w:rsidR="0082549A" w:rsidRDefault="008175A9" w:rsidP="00150BB5">
            <w:pPr>
              <w:tabs>
                <w:tab w:val="right" w:pos="10080"/>
              </w:tabs>
            </w:pPr>
            <w:r w:rsidRPr="00043052">
              <w:rPr>
                <w:sz w:val="20"/>
                <w:szCs w:val="20"/>
              </w:rPr>
              <w:t>NISG Appt.:</w:t>
            </w:r>
            <w:r>
              <w:t xml:space="preserve">  TBD</w:t>
            </w:r>
          </w:p>
        </w:tc>
      </w:tr>
      <w:tr w:rsidR="0082549A" w14:paraId="2C469F87" w14:textId="77777777" w:rsidTr="0082549A">
        <w:tc>
          <w:tcPr>
            <w:tcW w:w="5148" w:type="dxa"/>
          </w:tcPr>
          <w:p w14:paraId="51771201" w14:textId="0D28B6D6" w:rsidR="0082549A" w:rsidRDefault="0082549A" w:rsidP="00150BB5">
            <w:pPr>
              <w:tabs>
                <w:tab w:val="right" w:pos="10080"/>
              </w:tabs>
            </w:pPr>
            <w:r w:rsidRPr="00AA24A1">
              <w:rPr>
                <w:sz w:val="20"/>
                <w:szCs w:val="20"/>
              </w:rPr>
              <w:t>CHAS, 17 (1):</w:t>
            </w:r>
            <w:r>
              <w:t xml:space="preserve">  Russell Campbell</w:t>
            </w:r>
          </w:p>
        </w:tc>
        <w:tc>
          <w:tcPr>
            <w:tcW w:w="5148" w:type="dxa"/>
          </w:tcPr>
          <w:p w14:paraId="5FFA9C2F" w14:textId="494AAD3D" w:rsidR="0082549A" w:rsidRDefault="008175A9" w:rsidP="00150BB5">
            <w:pPr>
              <w:tabs>
                <w:tab w:val="right" w:pos="10080"/>
              </w:tabs>
            </w:pPr>
            <w:r w:rsidRPr="00043052">
              <w:rPr>
                <w:sz w:val="20"/>
                <w:szCs w:val="20"/>
              </w:rPr>
              <w:t>NISG Appt.:</w:t>
            </w:r>
            <w:r>
              <w:t xml:space="preserve">  TBD</w:t>
            </w:r>
          </w:p>
        </w:tc>
      </w:tr>
      <w:tr w:rsidR="0082549A" w14:paraId="40C3F7B6" w14:textId="77777777" w:rsidTr="0082549A">
        <w:tc>
          <w:tcPr>
            <w:tcW w:w="5148" w:type="dxa"/>
          </w:tcPr>
          <w:p w14:paraId="2C62B976" w14:textId="118CEE5C" w:rsidR="0082549A" w:rsidRDefault="0082549A" w:rsidP="00150BB5">
            <w:pPr>
              <w:tabs>
                <w:tab w:val="right" w:pos="10080"/>
              </w:tabs>
            </w:pPr>
            <w:r w:rsidRPr="00AA24A1">
              <w:rPr>
                <w:sz w:val="20"/>
                <w:szCs w:val="20"/>
              </w:rPr>
              <w:t>CHAS, 18 (2):</w:t>
            </w:r>
            <w:r>
              <w:t xml:space="preserve">  Francis </w:t>
            </w:r>
            <w:proofErr w:type="spellStart"/>
            <w:r>
              <w:t>Degnin</w:t>
            </w:r>
            <w:proofErr w:type="spellEnd"/>
          </w:p>
        </w:tc>
        <w:tc>
          <w:tcPr>
            <w:tcW w:w="5148" w:type="dxa"/>
          </w:tcPr>
          <w:p w14:paraId="6271BF47" w14:textId="7519182E" w:rsidR="0082549A" w:rsidRDefault="008175A9" w:rsidP="00150BB5">
            <w:pPr>
              <w:tabs>
                <w:tab w:val="right" w:pos="10080"/>
              </w:tabs>
            </w:pPr>
            <w:r w:rsidRPr="00043052">
              <w:rPr>
                <w:sz w:val="20"/>
                <w:szCs w:val="20"/>
              </w:rPr>
              <w:t>NISG Appt.:</w:t>
            </w:r>
            <w:r>
              <w:t xml:space="preserve">  TBD</w:t>
            </w:r>
          </w:p>
        </w:tc>
      </w:tr>
      <w:tr w:rsidR="0082549A" w14:paraId="56D5AD37" w14:textId="77777777" w:rsidTr="0082549A">
        <w:tc>
          <w:tcPr>
            <w:tcW w:w="5148" w:type="dxa"/>
          </w:tcPr>
          <w:p w14:paraId="3902D0B1" w14:textId="38CD421F" w:rsidR="0082549A" w:rsidRDefault="0082549A" w:rsidP="00150BB5">
            <w:pPr>
              <w:tabs>
                <w:tab w:val="right" w:pos="10080"/>
              </w:tabs>
            </w:pPr>
            <w:r w:rsidRPr="00AA24A1">
              <w:rPr>
                <w:sz w:val="20"/>
                <w:szCs w:val="20"/>
              </w:rPr>
              <w:t>COE, 18 (1):</w:t>
            </w:r>
            <w:r>
              <w:t xml:space="preserve">  </w:t>
            </w:r>
            <w:proofErr w:type="spellStart"/>
            <w:r>
              <w:t>Oskayna</w:t>
            </w:r>
            <w:proofErr w:type="spellEnd"/>
            <w:r>
              <w:t xml:space="preserve"> </w:t>
            </w:r>
            <w:proofErr w:type="spellStart"/>
            <w:r>
              <w:t>Grybovych</w:t>
            </w:r>
            <w:proofErr w:type="spellEnd"/>
          </w:p>
        </w:tc>
        <w:tc>
          <w:tcPr>
            <w:tcW w:w="5148" w:type="dxa"/>
          </w:tcPr>
          <w:p w14:paraId="3C0CEC65" w14:textId="681F34CF" w:rsidR="0082549A" w:rsidRDefault="0082549A" w:rsidP="00150BB5">
            <w:pPr>
              <w:tabs>
                <w:tab w:val="right" w:pos="10080"/>
              </w:tabs>
            </w:pPr>
            <w:r>
              <w:t>Ex Officio:</w:t>
            </w:r>
          </w:p>
        </w:tc>
      </w:tr>
      <w:tr w:rsidR="0082549A" w14:paraId="0698C7A4" w14:textId="77777777" w:rsidTr="0082549A">
        <w:tc>
          <w:tcPr>
            <w:tcW w:w="5148" w:type="dxa"/>
          </w:tcPr>
          <w:p w14:paraId="5E62FE9B" w14:textId="5CBE83FA" w:rsidR="0082549A" w:rsidRDefault="0082549A" w:rsidP="00150BB5">
            <w:pPr>
              <w:tabs>
                <w:tab w:val="right" w:pos="10080"/>
              </w:tabs>
            </w:pPr>
            <w:r w:rsidRPr="00AA24A1">
              <w:rPr>
                <w:sz w:val="20"/>
                <w:szCs w:val="20"/>
              </w:rPr>
              <w:t>CSBS, 18 (1):</w:t>
            </w:r>
            <w:r>
              <w:t xml:space="preserve">  Joanne Goldman</w:t>
            </w:r>
          </w:p>
        </w:tc>
        <w:tc>
          <w:tcPr>
            <w:tcW w:w="5148" w:type="dxa"/>
          </w:tcPr>
          <w:p w14:paraId="16CE622B" w14:textId="486DAE37" w:rsidR="0082549A" w:rsidRDefault="0082549A" w:rsidP="0082549A">
            <w:pPr>
              <w:tabs>
                <w:tab w:val="right" w:pos="10080"/>
              </w:tabs>
              <w:ind w:left="360"/>
            </w:pPr>
            <w:r w:rsidRPr="00AA24A1">
              <w:rPr>
                <w:sz w:val="20"/>
                <w:szCs w:val="20"/>
              </w:rPr>
              <w:t>Academic Affairs:</w:t>
            </w:r>
            <w:r>
              <w:t xml:space="preserve">  </w:t>
            </w:r>
            <w:proofErr w:type="spellStart"/>
            <w:r>
              <w:t>Kavita</w:t>
            </w:r>
            <w:proofErr w:type="spellEnd"/>
            <w:r>
              <w:t xml:space="preserve"> </w:t>
            </w:r>
            <w:proofErr w:type="spellStart"/>
            <w:r>
              <w:t>Dhanwada</w:t>
            </w:r>
            <w:proofErr w:type="spellEnd"/>
            <w:r w:rsidR="00F03806">
              <w:t>/TDB</w:t>
            </w:r>
          </w:p>
        </w:tc>
      </w:tr>
      <w:tr w:rsidR="0082549A" w14:paraId="720B3633" w14:textId="77777777" w:rsidTr="0082549A">
        <w:tc>
          <w:tcPr>
            <w:tcW w:w="5148" w:type="dxa"/>
          </w:tcPr>
          <w:p w14:paraId="2E2FA503" w14:textId="7DE840AC" w:rsidR="0082549A" w:rsidRDefault="009A50CD" w:rsidP="00150BB5">
            <w:pPr>
              <w:tabs>
                <w:tab w:val="right" w:pos="10080"/>
              </w:tabs>
            </w:pPr>
            <w:r>
              <w:rPr>
                <w:sz w:val="20"/>
                <w:szCs w:val="20"/>
              </w:rPr>
              <w:t>L</w:t>
            </w:r>
            <w:r w:rsidR="0082549A" w:rsidRPr="00AA24A1">
              <w:rPr>
                <w:sz w:val="20"/>
                <w:szCs w:val="20"/>
              </w:rPr>
              <w:t>, 18 (1):</w:t>
            </w:r>
            <w:r w:rsidR="0082549A">
              <w:t xml:space="preserve">  Clint </w:t>
            </w:r>
            <w:proofErr w:type="spellStart"/>
            <w:r w:rsidR="0082549A">
              <w:t>Wrede</w:t>
            </w:r>
            <w:proofErr w:type="spellEnd"/>
          </w:p>
        </w:tc>
        <w:tc>
          <w:tcPr>
            <w:tcW w:w="5148" w:type="dxa"/>
          </w:tcPr>
          <w:p w14:paraId="74DA3409" w14:textId="32C1534A" w:rsidR="0082549A" w:rsidRDefault="0082549A" w:rsidP="0082549A">
            <w:pPr>
              <w:tabs>
                <w:tab w:val="right" w:pos="10080"/>
              </w:tabs>
              <w:ind w:left="360"/>
            </w:pPr>
            <w:r w:rsidRPr="00AA24A1">
              <w:rPr>
                <w:sz w:val="20"/>
                <w:szCs w:val="20"/>
              </w:rPr>
              <w:t>Registrar:</w:t>
            </w:r>
            <w:r>
              <w:t xml:space="preserve">  Philip Patton</w:t>
            </w:r>
            <w:r w:rsidR="00F03806">
              <w:t>/TDB</w:t>
            </w:r>
          </w:p>
        </w:tc>
      </w:tr>
      <w:tr w:rsidR="0082549A" w14:paraId="4BCC46F2" w14:textId="77777777" w:rsidTr="0082549A">
        <w:tc>
          <w:tcPr>
            <w:tcW w:w="5148" w:type="dxa"/>
          </w:tcPr>
          <w:p w14:paraId="332B4953" w14:textId="203E78DE" w:rsidR="0082549A" w:rsidRDefault="00043052" w:rsidP="00150BB5">
            <w:pPr>
              <w:tabs>
                <w:tab w:val="right" w:pos="10080"/>
              </w:tabs>
            </w:pPr>
            <w:r w:rsidRPr="00043052">
              <w:rPr>
                <w:color w:val="000000"/>
                <w:sz w:val="20"/>
                <w:szCs w:val="20"/>
              </w:rPr>
              <w:t>A</w:t>
            </w:r>
            <w:r>
              <w:rPr>
                <w:color w:val="000000"/>
                <w:sz w:val="20"/>
                <w:szCs w:val="20"/>
              </w:rPr>
              <w:t>t Large</w:t>
            </w:r>
            <w:r w:rsidR="0082549A" w:rsidRPr="00AA24A1">
              <w:rPr>
                <w:sz w:val="20"/>
                <w:szCs w:val="20"/>
              </w:rPr>
              <w:t>, 19 (1):</w:t>
            </w:r>
            <w:r w:rsidR="0082549A">
              <w:t xml:space="preserve">  Scott Peters</w:t>
            </w:r>
          </w:p>
        </w:tc>
        <w:tc>
          <w:tcPr>
            <w:tcW w:w="5148" w:type="dxa"/>
          </w:tcPr>
          <w:p w14:paraId="1EA8C64D" w14:textId="77777777" w:rsidR="0082549A" w:rsidRDefault="0082549A" w:rsidP="00150BB5">
            <w:pPr>
              <w:tabs>
                <w:tab w:val="right" w:pos="10080"/>
              </w:tabs>
            </w:pPr>
          </w:p>
        </w:tc>
      </w:tr>
    </w:tbl>
    <w:p w14:paraId="485D3486" w14:textId="77777777" w:rsidR="00756ABE" w:rsidRDefault="00756ABE" w:rsidP="00756ABE">
      <w:pPr>
        <w:tabs>
          <w:tab w:val="right" w:pos="10080"/>
        </w:tabs>
        <w:rPr>
          <w:b/>
        </w:rPr>
      </w:pPr>
    </w:p>
    <w:p w14:paraId="3AB4D119" w14:textId="77777777" w:rsidR="00756ABE" w:rsidRDefault="00756ABE" w:rsidP="00756ABE">
      <w:pPr>
        <w:tabs>
          <w:tab w:val="right" w:pos="10080"/>
        </w:tabs>
        <w:rPr>
          <w:b/>
        </w:rPr>
      </w:pPr>
    </w:p>
    <w:p w14:paraId="45C66C72" w14:textId="77777777" w:rsidR="00756ABE" w:rsidRDefault="00756ABE" w:rsidP="00756ABE">
      <w:pPr>
        <w:tabs>
          <w:tab w:val="right" w:pos="10080"/>
        </w:tabs>
      </w:pPr>
      <w:r>
        <w:rPr>
          <w:b/>
        </w:rPr>
        <w:t>L</w:t>
      </w:r>
      <w:r w:rsidRPr="00363A0A">
        <w:rPr>
          <w:b/>
        </w:rPr>
        <w:t>ERAL ARTS CORE COMMITTEE</w:t>
      </w:r>
      <w:r>
        <w:t xml:space="preserve"> (3 </w:t>
      </w:r>
      <w:proofErr w:type="spellStart"/>
      <w:r>
        <w:t>yr</w:t>
      </w:r>
      <w:proofErr w:type="spellEnd"/>
      <w:r>
        <w:t>*)</w:t>
      </w:r>
    </w:p>
    <w:p w14:paraId="683B2C60" w14:textId="77777777" w:rsidR="00756ABE" w:rsidRPr="000E416E" w:rsidRDefault="00756ABE" w:rsidP="00756ABE">
      <w:pPr>
        <w:tabs>
          <w:tab w:val="right" w:pos="10080"/>
        </w:tabs>
        <w:spacing w:after="120"/>
        <w:ind w:left="360"/>
        <w:rPr>
          <w:sz w:val="20"/>
          <w:szCs w:val="20"/>
        </w:rPr>
      </w:pPr>
      <w:r w:rsidRPr="000E416E">
        <w:rPr>
          <w:sz w:val="20"/>
          <w:szCs w:val="20"/>
        </w:rPr>
        <w:t>Oversee the university Liberal Arts Core, conduct reviews of the program, and initiate or receive proposals from colleges for changes in the Liberal Arts Core program.  Meets twice a month.</w:t>
      </w:r>
    </w:p>
    <w:tbl>
      <w:tblPr>
        <w:tblStyle w:val="TableGrid"/>
        <w:tblW w:w="0" w:type="auto"/>
        <w:tblLook w:val="04A0" w:firstRow="1" w:lastRow="0" w:firstColumn="1" w:lastColumn="0" w:noHBand="0" w:noVBand="1"/>
      </w:tblPr>
      <w:tblGrid>
        <w:gridCol w:w="5148"/>
        <w:gridCol w:w="5148"/>
      </w:tblGrid>
      <w:tr w:rsidR="00756ABE" w14:paraId="7D2B8EE8" w14:textId="77777777" w:rsidTr="00C41049">
        <w:tc>
          <w:tcPr>
            <w:tcW w:w="5148" w:type="dxa"/>
          </w:tcPr>
          <w:p w14:paraId="41224C58" w14:textId="77777777" w:rsidR="00756ABE" w:rsidRDefault="00756ABE" w:rsidP="00C41049">
            <w:pPr>
              <w:tabs>
                <w:tab w:val="right" w:pos="10080"/>
              </w:tabs>
              <w:rPr>
                <w:b/>
              </w:rPr>
            </w:pPr>
            <w:r>
              <w:rPr>
                <w:sz w:val="20"/>
                <w:szCs w:val="20"/>
              </w:rPr>
              <w:t>CBA, 19 (1</w:t>
            </w:r>
            <w:r w:rsidRPr="00E240E1">
              <w:rPr>
                <w:sz w:val="20"/>
                <w:szCs w:val="20"/>
              </w:rPr>
              <w:t>)</w:t>
            </w:r>
            <w:r>
              <w:t xml:space="preserve">: </w:t>
            </w:r>
            <w:r w:rsidRPr="00B70BA8">
              <w:t xml:space="preserve"> </w:t>
            </w:r>
            <w:proofErr w:type="spellStart"/>
            <w:r>
              <w:t>Karthik</w:t>
            </w:r>
            <w:proofErr w:type="spellEnd"/>
            <w:r>
              <w:t xml:space="preserve"> </w:t>
            </w:r>
            <w:proofErr w:type="spellStart"/>
            <w:r>
              <w:t>Iver</w:t>
            </w:r>
            <w:proofErr w:type="spellEnd"/>
            <w:r>
              <w:t>/</w:t>
            </w:r>
            <w:r w:rsidRPr="00B70BA8">
              <w:t>TBD</w:t>
            </w:r>
          </w:p>
        </w:tc>
        <w:tc>
          <w:tcPr>
            <w:tcW w:w="5148" w:type="dxa"/>
          </w:tcPr>
          <w:p w14:paraId="5BD7B444" w14:textId="77777777" w:rsidR="00756ABE" w:rsidRPr="00497066" w:rsidRDefault="00756ABE" w:rsidP="00C41049">
            <w:pPr>
              <w:tabs>
                <w:tab w:val="right" w:pos="10080"/>
              </w:tabs>
            </w:pPr>
            <w:r w:rsidRPr="00363A0A">
              <w:t>Ex Officio:</w:t>
            </w:r>
          </w:p>
        </w:tc>
      </w:tr>
      <w:tr w:rsidR="00756ABE" w14:paraId="67C113A6" w14:textId="77777777" w:rsidTr="00C41049">
        <w:tc>
          <w:tcPr>
            <w:tcW w:w="5148" w:type="dxa"/>
          </w:tcPr>
          <w:p w14:paraId="0B16644D" w14:textId="77777777" w:rsidR="00756ABE" w:rsidRDefault="00756ABE" w:rsidP="00C41049">
            <w:pPr>
              <w:tabs>
                <w:tab w:val="right" w:pos="10080"/>
              </w:tabs>
              <w:rPr>
                <w:b/>
              </w:rPr>
            </w:pPr>
            <w:r>
              <w:rPr>
                <w:sz w:val="20"/>
                <w:szCs w:val="20"/>
              </w:rPr>
              <w:t>CHAS, 18 (0</w:t>
            </w:r>
            <w:r w:rsidRPr="00E240E1">
              <w:rPr>
                <w:sz w:val="20"/>
                <w:szCs w:val="20"/>
              </w:rPr>
              <w:t>)</w:t>
            </w:r>
            <w:r>
              <w:t>:  Jesse Swan</w:t>
            </w:r>
          </w:p>
        </w:tc>
        <w:tc>
          <w:tcPr>
            <w:tcW w:w="5148" w:type="dxa"/>
          </w:tcPr>
          <w:p w14:paraId="7512A7ED" w14:textId="77777777" w:rsidR="00756ABE" w:rsidRDefault="00756ABE" w:rsidP="00C41049">
            <w:pPr>
              <w:tabs>
                <w:tab w:val="right" w:pos="10080"/>
              </w:tabs>
              <w:ind w:left="360"/>
              <w:rPr>
                <w:b/>
              </w:rPr>
            </w:pPr>
            <w:r>
              <w:rPr>
                <w:sz w:val="20"/>
                <w:szCs w:val="20"/>
              </w:rPr>
              <w:t xml:space="preserve">Academic </w:t>
            </w:r>
            <w:r w:rsidRPr="00E240E1">
              <w:rPr>
                <w:sz w:val="20"/>
                <w:szCs w:val="20"/>
              </w:rPr>
              <w:t>Advising</w:t>
            </w:r>
            <w:r>
              <w:t xml:space="preserve">:  Jean </w:t>
            </w:r>
            <w:proofErr w:type="spellStart"/>
            <w:r>
              <w:t>Neibauer</w:t>
            </w:r>
            <w:proofErr w:type="spellEnd"/>
          </w:p>
        </w:tc>
      </w:tr>
      <w:tr w:rsidR="00756ABE" w14:paraId="7DEB8936" w14:textId="77777777" w:rsidTr="00C41049">
        <w:tc>
          <w:tcPr>
            <w:tcW w:w="5148" w:type="dxa"/>
          </w:tcPr>
          <w:p w14:paraId="751BBE83" w14:textId="77777777" w:rsidR="00756ABE" w:rsidRDefault="00756ABE" w:rsidP="00C41049">
            <w:pPr>
              <w:tabs>
                <w:tab w:val="right" w:pos="10080"/>
              </w:tabs>
              <w:rPr>
                <w:b/>
              </w:rPr>
            </w:pPr>
            <w:r w:rsidRPr="00E240E1">
              <w:rPr>
                <w:sz w:val="20"/>
                <w:szCs w:val="20"/>
              </w:rPr>
              <w:t>CHAS, 18 (1)</w:t>
            </w:r>
            <w:r>
              <w:t xml:space="preserve">:  </w:t>
            </w:r>
            <w:r w:rsidRPr="00D751A4">
              <w:t xml:space="preserve">Ryan </w:t>
            </w:r>
            <w:proofErr w:type="spellStart"/>
            <w:r w:rsidRPr="00D751A4">
              <w:t>McGeough</w:t>
            </w:r>
            <w:proofErr w:type="spellEnd"/>
          </w:p>
        </w:tc>
        <w:tc>
          <w:tcPr>
            <w:tcW w:w="5148" w:type="dxa"/>
          </w:tcPr>
          <w:p w14:paraId="4468A76B" w14:textId="77777777" w:rsidR="00756ABE" w:rsidRDefault="00756ABE" w:rsidP="00C41049">
            <w:pPr>
              <w:tabs>
                <w:tab w:val="right" w:pos="10080"/>
              </w:tabs>
              <w:ind w:left="360"/>
              <w:rPr>
                <w:b/>
              </w:rPr>
            </w:pPr>
            <w:r w:rsidRPr="00E240E1">
              <w:rPr>
                <w:sz w:val="20"/>
                <w:szCs w:val="20"/>
              </w:rPr>
              <w:t>Academic Affairs</w:t>
            </w:r>
            <w:r>
              <w:rPr>
                <w:sz w:val="20"/>
                <w:szCs w:val="20"/>
              </w:rPr>
              <w:t xml:space="preserve">, </w:t>
            </w:r>
            <w:r w:rsidRPr="000E416E">
              <w:rPr>
                <w:b/>
                <w:sz w:val="20"/>
                <w:szCs w:val="20"/>
              </w:rPr>
              <w:t>Chair</w:t>
            </w:r>
            <w:r>
              <w:t xml:space="preserve">:  Deirdre </w:t>
            </w:r>
            <w:proofErr w:type="spellStart"/>
            <w:r>
              <w:t>Heistad</w:t>
            </w:r>
            <w:proofErr w:type="spellEnd"/>
          </w:p>
        </w:tc>
      </w:tr>
      <w:tr w:rsidR="00756ABE" w14:paraId="61A223BA" w14:textId="77777777" w:rsidTr="00C41049">
        <w:tc>
          <w:tcPr>
            <w:tcW w:w="5148" w:type="dxa"/>
          </w:tcPr>
          <w:p w14:paraId="4FFBD88C" w14:textId="77777777" w:rsidR="00756ABE" w:rsidRDefault="00756ABE" w:rsidP="00C41049">
            <w:pPr>
              <w:tabs>
                <w:tab w:val="right" w:pos="10080"/>
              </w:tabs>
              <w:rPr>
                <w:b/>
              </w:rPr>
            </w:pPr>
            <w:r w:rsidRPr="00E240E1">
              <w:rPr>
                <w:sz w:val="20"/>
                <w:szCs w:val="20"/>
              </w:rPr>
              <w:t>COE, 17 (2)</w:t>
            </w:r>
            <w:r>
              <w:t xml:space="preserve">:  </w:t>
            </w:r>
            <w:r w:rsidRPr="009E3207">
              <w:t>Susan Roberts-Dobie</w:t>
            </w:r>
          </w:p>
        </w:tc>
        <w:tc>
          <w:tcPr>
            <w:tcW w:w="5148" w:type="dxa"/>
          </w:tcPr>
          <w:p w14:paraId="0BAF5D7C" w14:textId="77777777" w:rsidR="00756ABE" w:rsidRPr="00497066" w:rsidRDefault="00756ABE" w:rsidP="00C41049">
            <w:pPr>
              <w:tabs>
                <w:tab w:val="right" w:pos="10080"/>
              </w:tabs>
              <w:ind w:left="360"/>
            </w:pPr>
            <w:r w:rsidRPr="00E240E1">
              <w:rPr>
                <w:sz w:val="20"/>
                <w:szCs w:val="20"/>
              </w:rPr>
              <w:t>Academic Assessment</w:t>
            </w:r>
            <w:r>
              <w:t>:  Donna Vinton</w:t>
            </w:r>
          </w:p>
        </w:tc>
      </w:tr>
      <w:tr w:rsidR="00756ABE" w14:paraId="36EA647E" w14:textId="77777777" w:rsidTr="00C41049">
        <w:tc>
          <w:tcPr>
            <w:tcW w:w="5148" w:type="dxa"/>
          </w:tcPr>
          <w:p w14:paraId="244193ED" w14:textId="77777777" w:rsidR="00756ABE" w:rsidRDefault="00756ABE" w:rsidP="00C41049">
            <w:pPr>
              <w:tabs>
                <w:tab w:val="right" w:pos="10080"/>
              </w:tabs>
              <w:rPr>
                <w:b/>
              </w:rPr>
            </w:pPr>
            <w:r w:rsidRPr="00E240E1">
              <w:rPr>
                <w:sz w:val="20"/>
                <w:szCs w:val="20"/>
              </w:rPr>
              <w:t>CSBS, 16 (1)</w:t>
            </w:r>
            <w:r>
              <w:t xml:space="preserve">:  Gary </w:t>
            </w:r>
            <w:proofErr w:type="spellStart"/>
            <w:r>
              <w:t>Gute</w:t>
            </w:r>
            <w:proofErr w:type="spellEnd"/>
            <w:r>
              <w:t>/TBD</w:t>
            </w:r>
          </w:p>
        </w:tc>
        <w:tc>
          <w:tcPr>
            <w:tcW w:w="5148" w:type="dxa"/>
          </w:tcPr>
          <w:p w14:paraId="02D4C085" w14:textId="77777777" w:rsidR="00756ABE" w:rsidRPr="00497066" w:rsidRDefault="00756ABE" w:rsidP="00C41049">
            <w:pPr>
              <w:tabs>
                <w:tab w:val="right" w:pos="10080"/>
              </w:tabs>
              <w:ind w:left="360"/>
            </w:pPr>
            <w:r>
              <w:rPr>
                <w:sz w:val="20"/>
                <w:szCs w:val="20"/>
              </w:rPr>
              <w:t xml:space="preserve">Academic </w:t>
            </w:r>
            <w:r w:rsidRPr="00E240E1">
              <w:rPr>
                <w:sz w:val="20"/>
                <w:szCs w:val="20"/>
              </w:rPr>
              <w:t>Learning Center</w:t>
            </w:r>
            <w:r>
              <w:t xml:space="preserve">:  </w:t>
            </w:r>
            <w:r w:rsidRPr="00363A0A">
              <w:t>Lori VanHoor</w:t>
            </w:r>
            <w:r>
              <w:t xml:space="preserve">eweghe </w:t>
            </w:r>
          </w:p>
        </w:tc>
      </w:tr>
      <w:tr w:rsidR="00756ABE" w14:paraId="1DA67C2A" w14:textId="77777777" w:rsidTr="00C41049">
        <w:tc>
          <w:tcPr>
            <w:tcW w:w="5148" w:type="dxa"/>
          </w:tcPr>
          <w:p w14:paraId="591DF5C3" w14:textId="77777777" w:rsidR="00756ABE" w:rsidRDefault="00756ABE" w:rsidP="00C41049">
            <w:pPr>
              <w:tabs>
                <w:tab w:val="right" w:pos="10080"/>
              </w:tabs>
              <w:rPr>
                <w:b/>
              </w:rPr>
            </w:pPr>
            <w:r>
              <w:rPr>
                <w:sz w:val="20"/>
                <w:szCs w:val="20"/>
              </w:rPr>
              <w:t xml:space="preserve">L, </w:t>
            </w:r>
            <w:r w:rsidRPr="00E240E1">
              <w:rPr>
                <w:sz w:val="20"/>
                <w:szCs w:val="20"/>
              </w:rPr>
              <w:t>18 (1)</w:t>
            </w:r>
            <w:r>
              <w:t xml:space="preserve">:  </w:t>
            </w:r>
            <w:r>
              <w:rPr>
                <w:color w:val="000000"/>
              </w:rPr>
              <w:t>Susan Moore</w:t>
            </w:r>
          </w:p>
        </w:tc>
        <w:tc>
          <w:tcPr>
            <w:tcW w:w="5148" w:type="dxa"/>
          </w:tcPr>
          <w:p w14:paraId="6D6A2F53" w14:textId="77777777" w:rsidR="00756ABE" w:rsidRDefault="00756ABE" w:rsidP="00C41049">
            <w:pPr>
              <w:tabs>
                <w:tab w:val="right" w:pos="10080"/>
              </w:tabs>
              <w:ind w:left="360"/>
              <w:rPr>
                <w:b/>
              </w:rPr>
            </w:pPr>
            <w:r w:rsidRPr="00E240E1">
              <w:rPr>
                <w:sz w:val="20"/>
                <w:szCs w:val="20"/>
              </w:rPr>
              <w:t>NISG</w:t>
            </w:r>
            <w:r>
              <w:t>:  TDB</w:t>
            </w:r>
          </w:p>
        </w:tc>
      </w:tr>
      <w:tr w:rsidR="00756ABE" w14:paraId="3AB63ACE" w14:textId="77777777" w:rsidTr="00C41049">
        <w:tc>
          <w:tcPr>
            <w:tcW w:w="5148" w:type="dxa"/>
          </w:tcPr>
          <w:p w14:paraId="16F61839" w14:textId="77777777" w:rsidR="00756ABE" w:rsidRDefault="00756ABE" w:rsidP="00C41049">
            <w:pPr>
              <w:tabs>
                <w:tab w:val="right" w:pos="10080"/>
              </w:tabs>
              <w:rPr>
                <w:b/>
              </w:rPr>
            </w:pPr>
            <w:r>
              <w:rPr>
                <w:sz w:val="20"/>
                <w:szCs w:val="20"/>
              </w:rPr>
              <w:t xml:space="preserve">Faculty Senate </w:t>
            </w:r>
            <w:proofErr w:type="spellStart"/>
            <w:r>
              <w:rPr>
                <w:sz w:val="20"/>
                <w:szCs w:val="20"/>
              </w:rPr>
              <w:t>Appt</w:t>
            </w:r>
            <w:proofErr w:type="spellEnd"/>
            <w:r>
              <w:rPr>
                <w:sz w:val="20"/>
                <w:szCs w:val="20"/>
              </w:rPr>
              <w:t>/</w:t>
            </w:r>
            <w:r>
              <w:t xml:space="preserve">:  </w:t>
            </w:r>
            <w:r>
              <w:rPr>
                <w:color w:val="000000"/>
              </w:rPr>
              <w:t>TDB</w:t>
            </w:r>
          </w:p>
        </w:tc>
        <w:tc>
          <w:tcPr>
            <w:tcW w:w="5148" w:type="dxa"/>
          </w:tcPr>
          <w:p w14:paraId="7A0C08B0" w14:textId="77777777" w:rsidR="00756ABE" w:rsidRDefault="00756ABE" w:rsidP="00C41049">
            <w:pPr>
              <w:tabs>
                <w:tab w:val="right" w:pos="10080"/>
              </w:tabs>
              <w:ind w:left="360"/>
              <w:rPr>
                <w:b/>
              </w:rPr>
            </w:pPr>
            <w:r w:rsidRPr="00E240E1">
              <w:rPr>
                <w:sz w:val="20"/>
                <w:szCs w:val="20"/>
              </w:rPr>
              <w:t>NISG</w:t>
            </w:r>
            <w:r>
              <w:t>:  TDB</w:t>
            </w:r>
          </w:p>
        </w:tc>
      </w:tr>
      <w:tr w:rsidR="00756ABE" w14:paraId="2CFB6A1A" w14:textId="77777777" w:rsidTr="00C41049">
        <w:tc>
          <w:tcPr>
            <w:tcW w:w="5148" w:type="dxa"/>
          </w:tcPr>
          <w:p w14:paraId="7BFAB5D7" w14:textId="77777777" w:rsidR="00756ABE" w:rsidRDefault="00756ABE" w:rsidP="00C41049">
            <w:pPr>
              <w:tabs>
                <w:tab w:val="right" w:pos="10080"/>
              </w:tabs>
              <w:rPr>
                <w:b/>
              </w:rPr>
            </w:pPr>
          </w:p>
        </w:tc>
        <w:tc>
          <w:tcPr>
            <w:tcW w:w="5148" w:type="dxa"/>
          </w:tcPr>
          <w:p w14:paraId="5C1F0478" w14:textId="77777777" w:rsidR="00756ABE" w:rsidRPr="00497066" w:rsidRDefault="00756ABE" w:rsidP="00C41049">
            <w:pPr>
              <w:tabs>
                <w:tab w:val="right" w:pos="10080"/>
              </w:tabs>
              <w:ind w:left="360"/>
            </w:pPr>
            <w:r w:rsidRPr="00E240E1">
              <w:rPr>
                <w:sz w:val="20"/>
                <w:szCs w:val="20"/>
              </w:rPr>
              <w:t>Registrar</w:t>
            </w:r>
            <w:r>
              <w:t>:  Philip Patton</w:t>
            </w:r>
          </w:p>
        </w:tc>
      </w:tr>
    </w:tbl>
    <w:p w14:paraId="1E2A3739" w14:textId="77777777" w:rsidR="0082549A" w:rsidRDefault="0082549A" w:rsidP="00150BB5">
      <w:pPr>
        <w:tabs>
          <w:tab w:val="right" w:pos="10080"/>
        </w:tabs>
      </w:pPr>
    </w:p>
    <w:p w14:paraId="0CFAF137" w14:textId="6ADC00DC" w:rsidR="00F03806" w:rsidRDefault="00F03806">
      <w:r>
        <w:br w:type="page"/>
      </w:r>
    </w:p>
    <w:p w14:paraId="4C6F111F" w14:textId="26B057B5" w:rsidR="00630672" w:rsidRDefault="00F816E3" w:rsidP="00807CA7">
      <w:pPr>
        <w:tabs>
          <w:tab w:val="right" w:pos="10080"/>
        </w:tabs>
      </w:pPr>
      <w:r w:rsidRPr="00363A0A">
        <w:rPr>
          <w:b/>
        </w:rPr>
        <w:t>INTERCOLLEGIATE ATHLETICS ADVISORY COUNCIL</w:t>
      </w:r>
      <w:r w:rsidR="00E278C8">
        <w:rPr>
          <w:b/>
        </w:rPr>
        <w:t xml:space="preserve"> (IAAC) </w:t>
      </w:r>
      <w:r w:rsidRPr="00363A0A">
        <w:rPr>
          <w:b/>
        </w:rPr>
        <w:t xml:space="preserve"> (</w:t>
      </w:r>
      <w:r w:rsidRPr="00363A0A">
        <w:t xml:space="preserve">3 </w:t>
      </w:r>
      <w:proofErr w:type="spellStart"/>
      <w:r w:rsidRPr="00363A0A">
        <w:t>y</w:t>
      </w:r>
      <w:r w:rsidR="00630672">
        <w:t>r</w:t>
      </w:r>
      <w:proofErr w:type="spellEnd"/>
      <w:r w:rsidR="004C668D">
        <w:t>*</w:t>
      </w:r>
      <w:r w:rsidR="00630672">
        <w:t>)</w:t>
      </w:r>
    </w:p>
    <w:p w14:paraId="01789D3F" w14:textId="79189951" w:rsidR="00630672" w:rsidRDefault="00F816E3" w:rsidP="0082549A">
      <w:pPr>
        <w:tabs>
          <w:tab w:val="right" w:pos="10080"/>
        </w:tabs>
        <w:spacing w:after="120"/>
        <w:ind w:left="360"/>
      </w:pPr>
      <w:proofErr w:type="gramStart"/>
      <w:r w:rsidRPr="00630672">
        <w:rPr>
          <w:sz w:val="20"/>
          <w:szCs w:val="20"/>
        </w:rPr>
        <w:t>Serves in an</w:t>
      </w:r>
      <w:r w:rsidR="00CD1680" w:rsidRPr="00630672">
        <w:rPr>
          <w:sz w:val="20"/>
          <w:szCs w:val="20"/>
        </w:rPr>
        <w:t xml:space="preserve"> </w:t>
      </w:r>
      <w:r w:rsidRPr="00630672">
        <w:rPr>
          <w:sz w:val="20"/>
          <w:szCs w:val="20"/>
        </w:rPr>
        <w:t>advisory capacity to the intercollegiate athletic program.</w:t>
      </w:r>
      <w:proofErr w:type="gramEnd"/>
      <w:r w:rsidRPr="00630672">
        <w:rPr>
          <w:sz w:val="20"/>
          <w:szCs w:val="20"/>
        </w:rPr>
        <w:t xml:space="preserve"> Meets monthly during the fall and spring semesters.</w:t>
      </w:r>
    </w:p>
    <w:tbl>
      <w:tblPr>
        <w:tblStyle w:val="TableGrid"/>
        <w:tblW w:w="0" w:type="auto"/>
        <w:tblLook w:val="04A0" w:firstRow="1" w:lastRow="0" w:firstColumn="1" w:lastColumn="0" w:noHBand="0" w:noVBand="1"/>
      </w:tblPr>
      <w:tblGrid>
        <w:gridCol w:w="5148"/>
        <w:gridCol w:w="5148"/>
      </w:tblGrid>
      <w:tr w:rsidR="00C37410" w14:paraId="3263A9CD" w14:textId="77777777" w:rsidTr="00873871">
        <w:tc>
          <w:tcPr>
            <w:tcW w:w="5148" w:type="dxa"/>
          </w:tcPr>
          <w:p w14:paraId="79A8D82D" w14:textId="46F5E7AF" w:rsidR="00C37410" w:rsidRDefault="00C37410" w:rsidP="00630672">
            <w:pPr>
              <w:tabs>
                <w:tab w:val="right" w:pos="10080"/>
              </w:tabs>
            </w:pPr>
            <w:r w:rsidRPr="00AA24A1">
              <w:rPr>
                <w:sz w:val="20"/>
                <w:szCs w:val="20"/>
              </w:rPr>
              <w:t>CBA, 17 (2):</w:t>
            </w:r>
            <w:r>
              <w:t xml:space="preserve">  </w:t>
            </w:r>
            <w:r w:rsidRPr="00A040D2">
              <w:t xml:space="preserve">Rex </w:t>
            </w:r>
            <w:proofErr w:type="spellStart"/>
            <w:r w:rsidRPr="00A040D2">
              <w:t>Karsten</w:t>
            </w:r>
            <w:proofErr w:type="spellEnd"/>
          </w:p>
        </w:tc>
        <w:tc>
          <w:tcPr>
            <w:tcW w:w="5148" w:type="dxa"/>
          </w:tcPr>
          <w:p w14:paraId="5D7A282A" w14:textId="323DD005" w:rsidR="00C37410" w:rsidRDefault="00C37410" w:rsidP="00C37410">
            <w:pPr>
              <w:tabs>
                <w:tab w:val="right" w:pos="10080"/>
              </w:tabs>
            </w:pPr>
            <w:r>
              <w:rPr>
                <w:sz w:val="20"/>
                <w:szCs w:val="20"/>
              </w:rPr>
              <w:t xml:space="preserve">Student, </w:t>
            </w:r>
            <w:r w:rsidRPr="00AA24A1">
              <w:rPr>
                <w:sz w:val="20"/>
                <w:szCs w:val="20"/>
              </w:rPr>
              <w:t>SAAC</w:t>
            </w:r>
            <w:r>
              <w:rPr>
                <w:sz w:val="20"/>
                <w:szCs w:val="20"/>
              </w:rPr>
              <w:t xml:space="preserve"> Appt.:</w:t>
            </w:r>
            <w:r>
              <w:t xml:space="preserve">  TBD</w:t>
            </w:r>
          </w:p>
        </w:tc>
      </w:tr>
      <w:tr w:rsidR="00A35A83" w14:paraId="77D85C2A" w14:textId="77777777" w:rsidTr="00873871">
        <w:tc>
          <w:tcPr>
            <w:tcW w:w="5148" w:type="dxa"/>
          </w:tcPr>
          <w:p w14:paraId="3475EF72" w14:textId="393A6CB1" w:rsidR="00A35A83" w:rsidRDefault="00A35A83" w:rsidP="00630672">
            <w:pPr>
              <w:tabs>
                <w:tab w:val="right" w:pos="10080"/>
              </w:tabs>
            </w:pPr>
            <w:r w:rsidRPr="00AA24A1">
              <w:rPr>
                <w:sz w:val="20"/>
                <w:szCs w:val="20"/>
              </w:rPr>
              <w:t>CHAS, 17 (1):</w:t>
            </w:r>
            <w:r>
              <w:t xml:space="preserve">  Elizabeth Sutton</w:t>
            </w:r>
          </w:p>
        </w:tc>
        <w:tc>
          <w:tcPr>
            <w:tcW w:w="5148" w:type="dxa"/>
          </w:tcPr>
          <w:p w14:paraId="2B6FB751" w14:textId="3F632575" w:rsidR="00A35A83" w:rsidRDefault="00A35A83" w:rsidP="00873871">
            <w:pPr>
              <w:tabs>
                <w:tab w:val="right" w:pos="10080"/>
              </w:tabs>
            </w:pPr>
            <w:r>
              <w:rPr>
                <w:sz w:val="20"/>
                <w:szCs w:val="20"/>
              </w:rPr>
              <w:t>UNI Foundation, Community Rep.</w:t>
            </w:r>
            <w:r w:rsidRPr="00873871">
              <w:rPr>
                <w:sz w:val="20"/>
                <w:szCs w:val="20"/>
              </w:rPr>
              <w:t>:</w:t>
            </w:r>
            <w:r>
              <w:t xml:space="preserve">  TBD</w:t>
            </w:r>
          </w:p>
        </w:tc>
      </w:tr>
      <w:tr w:rsidR="00A35A83" w14:paraId="46A218C3" w14:textId="77777777" w:rsidTr="00873871">
        <w:tc>
          <w:tcPr>
            <w:tcW w:w="5148" w:type="dxa"/>
          </w:tcPr>
          <w:p w14:paraId="4254AADF" w14:textId="0E0800B0" w:rsidR="00A35A83" w:rsidRDefault="00A35A83" w:rsidP="00630672">
            <w:pPr>
              <w:tabs>
                <w:tab w:val="right" w:pos="10080"/>
              </w:tabs>
            </w:pPr>
            <w:r w:rsidRPr="00AA24A1">
              <w:rPr>
                <w:sz w:val="20"/>
                <w:szCs w:val="20"/>
              </w:rPr>
              <w:t>CHAS, 19 (1):</w:t>
            </w:r>
            <w:r>
              <w:t xml:space="preserve">  Eugene Wallingford</w:t>
            </w:r>
          </w:p>
        </w:tc>
        <w:tc>
          <w:tcPr>
            <w:tcW w:w="5148" w:type="dxa"/>
          </w:tcPr>
          <w:p w14:paraId="452C1157" w14:textId="64977B40" w:rsidR="00A35A83" w:rsidRDefault="00A35A83" w:rsidP="00A35A83">
            <w:pPr>
              <w:tabs>
                <w:tab w:val="right" w:pos="10080"/>
              </w:tabs>
            </w:pPr>
            <w:r>
              <w:t>Ex Officio:</w:t>
            </w:r>
          </w:p>
        </w:tc>
      </w:tr>
      <w:tr w:rsidR="00A35A83" w14:paraId="283D6456" w14:textId="77777777" w:rsidTr="00873871">
        <w:tc>
          <w:tcPr>
            <w:tcW w:w="5148" w:type="dxa"/>
          </w:tcPr>
          <w:p w14:paraId="539CC8BB" w14:textId="03D8E775" w:rsidR="00A35A83" w:rsidRDefault="00A35A83" w:rsidP="00630672">
            <w:pPr>
              <w:tabs>
                <w:tab w:val="right" w:pos="10080"/>
              </w:tabs>
            </w:pPr>
            <w:r w:rsidRPr="00AA24A1">
              <w:rPr>
                <w:sz w:val="20"/>
                <w:szCs w:val="20"/>
              </w:rPr>
              <w:t>COE, 19(1):</w:t>
            </w:r>
            <w:r>
              <w:t xml:space="preserve">  Curt Nielsen</w:t>
            </w:r>
          </w:p>
        </w:tc>
        <w:tc>
          <w:tcPr>
            <w:tcW w:w="5148" w:type="dxa"/>
          </w:tcPr>
          <w:p w14:paraId="40CD8A3F" w14:textId="6E18BAE3" w:rsidR="00A35A83" w:rsidRDefault="00A35A83" w:rsidP="00C37410">
            <w:pPr>
              <w:tabs>
                <w:tab w:val="right" w:pos="10080"/>
              </w:tabs>
              <w:ind w:left="360"/>
            </w:pPr>
            <w:r w:rsidRPr="00873871">
              <w:rPr>
                <w:sz w:val="20"/>
                <w:szCs w:val="20"/>
              </w:rPr>
              <w:t>Academic Advising:</w:t>
            </w:r>
            <w:r>
              <w:t xml:space="preserve"> </w:t>
            </w:r>
            <w:proofErr w:type="spellStart"/>
            <w:r>
              <w:t>Stacia</w:t>
            </w:r>
            <w:proofErr w:type="spellEnd"/>
            <w:r>
              <w:t xml:space="preserve"> Eggers</w:t>
            </w:r>
            <w:r w:rsidR="00F03806">
              <w:t>/TDB</w:t>
            </w:r>
          </w:p>
        </w:tc>
      </w:tr>
      <w:tr w:rsidR="00A35A83" w14:paraId="003C9487" w14:textId="77777777" w:rsidTr="00873871">
        <w:tc>
          <w:tcPr>
            <w:tcW w:w="5148" w:type="dxa"/>
          </w:tcPr>
          <w:p w14:paraId="563EFBBA" w14:textId="35F5E300" w:rsidR="00A35A83" w:rsidRDefault="00A35A83" w:rsidP="00630672">
            <w:pPr>
              <w:tabs>
                <w:tab w:val="right" w:pos="10080"/>
              </w:tabs>
            </w:pPr>
            <w:r w:rsidRPr="00AA24A1">
              <w:rPr>
                <w:sz w:val="20"/>
                <w:szCs w:val="20"/>
              </w:rPr>
              <w:t>CSBS, 17 (1):</w:t>
            </w:r>
            <w:r>
              <w:t xml:space="preserve">  Elaine </w:t>
            </w:r>
            <w:proofErr w:type="spellStart"/>
            <w:r>
              <w:t>Eshbaugh</w:t>
            </w:r>
            <w:proofErr w:type="spellEnd"/>
          </w:p>
        </w:tc>
        <w:tc>
          <w:tcPr>
            <w:tcW w:w="5148" w:type="dxa"/>
          </w:tcPr>
          <w:p w14:paraId="494BE929" w14:textId="498A7416" w:rsidR="00A35A83" w:rsidRDefault="00A35A83" w:rsidP="00C37410">
            <w:pPr>
              <w:tabs>
                <w:tab w:val="right" w:pos="10080"/>
              </w:tabs>
              <w:ind w:left="360"/>
            </w:pPr>
            <w:r w:rsidRPr="00873871">
              <w:rPr>
                <w:sz w:val="20"/>
                <w:szCs w:val="20"/>
              </w:rPr>
              <w:t>Assoc. Athletic Dir.:</w:t>
            </w:r>
            <w:r>
              <w:t xml:space="preserve">  Justin </w:t>
            </w:r>
            <w:proofErr w:type="spellStart"/>
            <w:r>
              <w:t>Schemmel</w:t>
            </w:r>
            <w:proofErr w:type="spellEnd"/>
            <w:r w:rsidR="00F03806">
              <w:t>/TDB</w:t>
            </w:r>
          </w:p>
        </w:tc>
      </w:tr>
      <w:tr w:rsidR="00D74007" w14:paraId="5DB7C37F" w14:textId="77777777" w:rsidTr="00873871">
        <w:tc>
          <w:tcPr>
            <w:tcW w:w="5148" w:type="dxa"/>
          </w:tcPr>
          <w:p w14:paraId="2F1AAF39" w14:textId="5F9B2C95" w:rsidR="00D74007" w:rsidRDefault="00D74007" w:rsidP="00630672">
            <w:pPr>
              <w:tabs>
                <w:tab w:val="right" w:pos="10080"/>
              </w:tabs>
            </w:pPr>
            <w:r>
              <w:rPr>
                <w:sz w:val="20"/>
                <w:szCs w:val="20"/>
              </w:rPr>
              <w:t>NV, 19</w:t>
            </w:r>
            <w:r w:rsidRPr="00AA24A1">
              <w:rPr>
                <w:sz w:val="20"/>
                <w:szCs w:val="20"/>
              </w:rPr>
              <w:t xml:space="preserve"> (2):</w:t>
            </w:r>
            <w:r>
              <w:t xml:space="preserve">  Bill Koch</w:t>
            </w:r>
          </w:p>
        </w:tc>
        <w:tc>
          <w:tcPr>
            <w:tcW w:w="5148" w:type="dxa"/>
          </w:tcPr>
          <w:p w14:paraId="2DC0EFAE" w14:textId="5F9442A3" w:rsidR="00D74007" w:rsidRPr="00C37410" w:rsidRDefault="00D74007" w:rsidP="00C81AE5">
            <w:pPr>
              <w:tabs>
                <w:tab w:val="right" w:pos="10080"/>
              </w:tabs>
              <w:ind w:left="360"/>
            </w:pPr>
            <w:r w:rsidRPr="00873871">
              <w:rPr>
                <w:sz w:val="20"/>
                <w:szCs w:val="20"/>
              </w:rPr>
              <w:t>Athletic Director:</w:t>
            </w:r>
            <w:r>
              <w:t xml:space="preserve">  </w:t>
            </w:r>
            <w:r w:rsidR="00C81AE5">
              <w:t>David Harris</w:t>
            </w:r>
            <w:r w:rsidR="00F03806">
              <w:t>/TDB</w:t>
            </w:r>
          </w:p>
        </w:tc>
      </w:tr>
      <w:tr w:rsidR="00D74007" w14:paraId="0CBC23FF" w14:textId="77777777" w:rsidTr="00873871">
        <w:tc>
          <w:tcPr>
            <w:tcW w:w="5148" w:type="dxa"/>
          </w:tcPr>
          <w:p w14:paraId="4A0A63B4" w14:textId="670E4CC1" w:rsidR="00D74007" w:rsidRDefault="00D74007" w:rsidP="00630672">
            <w:pPr>
              <w:tabs>
                <w:tab w:val="right" w:pos="10080"/>
              </w:tabs>
              <w:rPr>
                <w:sz w:val="20"/>
                <w:szCs w:val="20"/>
              </w:rPr>
            </w:pPr>
            <w:r w:rsidRPr="00E240E1">
              <w:rPr>
                <w:sz w:val="20"/>
                <w:szCs w:val="20"/>
              </w:rPr>
              <w:t>Faculty Senate</w:t>
            </w:r>
            <w:r>
              <w:rPr>
                <w:sz w:val="20"/>
                <w:szCs w:val="20"/>
              </w:rPr>
              <w:t xml:space="preserve"> Appt.</w:t>
            </w:r>
            <w:r w:rsidRPr="00E240E1">
              <w:rPr>
                <w:sz w:val="20"/>
                <w:szCs w:val="20"/>
              </w:rPr>
              <w:t>:</w:t>
            </w:r>
            <w:r>
              <w:t xml:space="preserve">  TBD</w:t>
            </w:r>
          </w:p>
        </w:tc>
        <w:tc>
          <w:tcPr>
            <w:tcW w:w="5148" w:type="dxa"/>
          </w:tcPr>
          <w:p w14:paraId="0B9FCE5B" w14:textId="55CD4E77" w:rsidR="00D74007" w:rsidRPr="00873871" w:rsidRDefault="00D74007" w:rsidP="00C37410">
            <w:pPr>
              <w:tabs>
                <w:tab w:val="right" w:pos="10080"/>
              </w:tabs>
              <w:ind w:left="360"/>
              <w:rPr>
                <w:sz w:val="20"/>
                <w:szCs w:val="20"/>
              </w:rPr>
            </w:pPr>
            <w:r w:rsidRPr="00873871">
              <w:rPr>
                <w:sz w:val="20"/>
                <w:szCs w:val="20"/>
              </w:rPr>
              <w:t>Compliance:</w:t>
            </w:r>
            <w:r>
              <w:t xml:space="preserve">  Ashley Shells</w:t>
            </w:r>
            <w:r w:rsidR="00F03806">
              <w:t>/TDB</w:t>
            </w:r>
          </w:p>
        </w:tc>
      </w:tr>
      <w:tr w:rsidR="00D74007" w14:paraId="373B8D42" w14:textId="77777777" w:rsidTr="00873871">
        <w:tc>
          <w:tcPr>
            <w:tcW w:w="5148" w:type="dxa"/>
          </w:tcPr>
          <w:p w14:paraId="6DD3BE71" w14:textId="2A703BBA" w:rsidR="00D74007" w:rsidRDefault="00D74007" w:rsidP="00630672">
            <w:pPr>
              <w:tabs>
                <w:tab w:val="right" w:pos="10080"/>
              </w:tabs>
            </w:pPr>
            <w:r>
              <w:rPr>
                <w:sz w:val="20"/>
                <w:szCs w:val="20"/>
              </w:rPr>
              <w:t>President Appt.</w:t>
            </w:r>
            <w:r w:rsidRPr="00AA24A1">
              <w:rPr>
                <w:sz w:val="20"/>
                <w:szCs w:val="20"/>
              </w:rPr>
              <w:t>:</w:t>
            </w:r>
            <w:r>
              <w:t xml:space="preserve">  John Fritch</w:t>
            </w:r>
          </w:p>
        </w:tc>
        <w:tc>
          <w:tcPr>
            <w:tcW w:w="5148" w:type="dxa"/>
          </w:tcPr>
          <w:p w14:paraId="6F3DF70C" w14:textId="27B2014C" w:rsidR="00D74007" w:rsidRDefault="00D74007" w:rsidP="00C37410">
            <w:pPr>
              <w:tabs>
                <w:tab w:val="right" w:pos="10080"/>
              </w:tabs>
              <w:ind w:left="360"/>
            </w:pPr>
            <w:r w:rsidRPr="00873871">
              <w:rPr>
                <w:sz w:val="20"/>
                <w:szCs w:val="20"/>
              </w:rPr>
              <w:t>NCAA Faculty Rep</w:t>
            </w:r>
            <w:r>
              <w:t xml:space="preserve">, </w:t>
            </w:r>
            <w:r w:rsidRPr="00AC1C18">
              <w:rPr>
                <w:b/>
              </w:rPr>
              <w:t>Chair</w:t>
            </w:r>
            <w:r>
              <w:t xml:space="preserve">:  Lisa </w:t>
            </w:r>
            <w:proofErr w:type="spellStart"/>
            <w:r>
              <w:t>Jepsen</w:t>
            </w:r>
            <w:proofErr w:type="spellEnd"/>
          </w:p>
        </w:tc>
      </w:tr>
      <w:tr w:rsidR="00D74007" w14:paraId="50DD9AB7" w14:textId="77777777" w:rsidTr="00873871">
        <w:tc>
          <w:tcPr>
            <w:tcW w:w="5148" w:type="dxa"/>
          </w:tcPr>
          <w:p w14:paraId="02A6E73C" w14:textId="002D8026" w:rsidR="00D74007" w:rsidRDefault="00D74007" w:rsidP="00630672">
            <w:pPr>
              <w:tabs>
                <w:tab w:val="right" w:pos="10080"/>
              </w:tabs>
            </w:pPr>
            <w:r w:rsidRPr="00AA24A1">
              <w:rPr>
                <w:sz w:val="20"/>
                <w:szCs w:val="20"/>
              </w:rPr>
              <w:t>P&amp;S</w:t>
            </w:r>
            <w:r>
              <w:rPr>
                <w:sz w:val="20"/>
                <w:szCs w:val="20"/>
              </w:rPr>
              <w:t xml:space="preserve"> Appt.</w:t>
            </w:r>
            <w:r w:rsidRPr="00AA24A1">
              <w:rPr>
                <w:sz w:val="20"/>
                <w:szCs w:val="20"/>
              </w:rPr>
              <w:t>:</w:t>
            </w:r>
            <w:r>
              <w:t xml:space="preserve">  Lisa </w:t>
            </w:r>
            <w:proofErr w:type="spellStart"/>
            <w:r>
              <w:t>Krausman</w:t>
            </w:r>
            <w:proofErr w:type="spellEnd"/>
            <w:r w:rsidR="00434CBD">
              <w:t>/TBD</w:t>
            </w:r>
          </w:p>
        </w:tc>
        <w:tc>
          <w:tcPr>
            <w:tcW w:w="5148" w:type="dxa"/>
          </w:tcPr>
          <w:p w14:paraId="58019C7F" w14:textId="72E8852A" w:rsidR="00D74007" w:rsidRDefault="00D74007" w:rsidP="00C37410">
            <w:pPr>
              <w:tabs>
                <w:tab w:val="right" w:pos="10080"/>
              </w:tabs>
              <w:ind w:left="360"/>
            </w:pPr>
            <w:r w:rsidRPr="00873871">
              <w:rPr>
                <w:sz w:val="20"/>
                <w:szCs w:val="20"/>
              </w:rPr>
              <w:t>Registrar:</w:t>
            </w:r>
            <w:r>
              <w:t xml:space="preserve">  Diane Wallace</w:t>
            </w:r>
            <w:r w:rsidR="00F03806">
              <w:t>/TDB</w:t>
            </w:r>
          </w:p>
        </w:tc>
      </w:tr>
      <w:tr w:rsidR="00D74007" w14:paraId="2D989063" w14:textId="77777777" w:rsidTr="00873871">
        <w:tc>
          <w:tcPr>
            <w:tcW w:w="5148" w:type="dxa"/>
          </w:tcPr>
          <w:p w14:paraId="60854282" w14:textId="1BEE2318" w:rsidR="00D74007" w:rsidRDefault="00D74007" w:rsidP="00630672">
            <w:pPr>
              <w:tabs>
                <w:tab w:val="right" w:pos="10080"/>
              </w:tabs>
            </w:pPr>
            <w:r w:rsidRPr="00AA24A1">
              <w:rPr>
                <w:sz w:val="20"/>
                <w:szCs w:val="20"/>
              </w:rPr>
              <w:t>P&amp;S</w:t>
            </w:r>
            <w:r>
              <w:rPr>
                <w:sz w:val="20"/>
                <w:szCs w:val="20"/>
              </w:rPr>
              <w:t xml:space="preserve"> Appt.</w:t>
            </w:r>
            <w:r w:rsidRPr="00AA24A1">
              <w:rPr>
                <w:sz w:val="20"/>
                <w:szCs w:val="20"/>
              </w:rPr>
              <w:t>:</w:t>
            </w:r>
            <w:r>
              <w:t xml:space="preserve">  TBD</w:t>
            </w:r>
          </w:p>
        </w:tc>
        <w:tc>
          <w:tcPr>
            <w:tcW w:w="5148" w:type="dxa"/>
          </w:tcPr>
          <w:p w14:paraId="735561DF" w14:textId="5D49A42D" w:rsidR="00D74007" w:rsidRDefault="00D74007" w:rsidP="00C37410">
            <w:pPr>
              <w:tabs>
                <w:tab w:val="right" w:pos="10080"/>
              </w:tabs>
              <w:ind w:left="360"/>
            </w:pPr>
            <w:r w:rsidRPr="00873871">
              <w:rPr>
                <w:sz w:val="20"/>
                <w:szCs w:val="20"/>
              </w:rPr>
              <w:t>Senior Woman Administrator:</w:t>
            </w:r>
            <w:r>
              <w:t xml:space="preserve">  Jean Berger</w:t>
            </w:r>
            <w:r w:rsidR="00F03806">
              <w:t>/TDB</w:t>
            </w:r>
          </w:p>
        </w:tc>
      </w:tr>
      <w:tr w:rsidR="00D74007" w14:paraId="0C634617" w14:textId="77777777" w:rsidTr="00873871">
        <w:tc>
          <w:tcPr>
            <w:tcW w:w="5148" w:type="dxa"/>
          </w:tcPr>
          <w:p w14:paraId="50E800DA" w14:textId="38F5E43E" w:rsidR="00D74007" w:rsidRDefault="00D74007" w:rsidP="00630672">
            <w:pPr>
              <w:tabs>
                <w:tab w:val="right" w:pos="10080"/>
              </w:tabs>
            </w:pPr>
            <w:r>
              <w:rPr>
                <w:sz w:val="20"/>
                <w:szCs w:val="20"/>
              </w:rPr>
              <w:t>Student, NISG Pres. Appt.:</w:t>
            </w:r>
            <w:r>
              <w:t xml:space="preserve">  TBD</w:t>
            </w:r>
          </w:p>
        </w:tc>
        <w:tc>
          <w:tcPr>
            <w:tcW w:w="5148" w:type="dxa"/>
          </w:tcPr>
          <w:p w14:paraId="6F7591B2" w14:textId="6D2C3F5E" w:rsidR="00D74007" w:rsidRDefault="00D74007" w:rsidP="00C37410">
            <w:pPr>
              <w:tabs>
                <w:tab w:val="right" w:pos="10080"/>
              </w:tabs>
              <w:ind w:left="360"/>
            </w:pPr>
            <w:r w:rsidRPr="00873871">
              <w:rPr>
                <w:sz w:val="20"/>
                <w:szCs w:val="20"/>
              </w:rPr>
              <w:t>University Relations:</w:t>
            </w:r>
            <w:r>
              <w:t xml:space="preserve">  Jess Betts</w:t>
            </w:r>
            <w:r w:rsidR="00F03806">
              <w:t>/TDB</w:t>
            </w:r>
          </w:p>
        </w:tc>
      </w:tr>
    </w:tbl>
    <w:p w14:paraId="741DAAE1" w14:textId="700A2837" w:rsidR="00F816E3" w:rsidRPr="00C37410" w:rsidRDefault="008F1B6D" w:rsidP="00873871">
      <w:pPr>
        <w:pStyle w:val="NormalWeb"/>
        <w:tabs>
          <w:tab w:val="right" w:pos="10080"/>
        </w:tabs>
        <w:spacing w:before="0" w:beforeAutospacing="0" w:after="0" w:afterAutospacing="0"/>
        <w:ind w:left="216"/>
        <w:rPr>
          <w:color w:val="000000"/>
          <w:sz w:val="20"/>
          <w:szCs w:val="20"/>
        </w:rPr>
      </w:pPr>
      <w:r>
        <w:rPr>
          <w:rFonts w:ascii="Arial" w:hAnsi="Arial" w:cs="Arial"/>
          <w:color w:val="000000"/>
          <w:sz w:val="21"/>
          <w:szCs w:val="21"/>
        </w:rPr>
        <w:t xml:space="preserve">  </w:t>
      </w:r>
      <w:r w:rsidR="00F816E3" w:rsidRPr="00C37410">
        <w:rPr>
          <w:color w:val="000000"/>
          <w:sz w:val="20"/>
          <w:szCs w:val="20"/>
        </w:rPr>
        <w:t>The Council</w:t>
      </w:r>
      <w:r w:rsidR="00F816E3" w:rsidRPr="00C37410">
        <w:rPr>
          <w:rStyle w:val="apple-converted-space"/>
          <w:color w:val="000000"/>
          <w:sz w:val="20"/>
          <w:szCs w:val="20"/>
        </w:rPr>
        <w:t> </w:t>
      </w:r>
      <w:r w:rsidR="00F816E3" w:rsidRPr="00C37410">
        <w:rPr>
          <w:rStyle w:val="Strong"/>
          <w:color w:val="000000"/>
          <w:sz w:val="20"/>
          <w:szCs w:val="20"/>
        </w:rPr>
        <w:t>voting membership</w:t>
      </w:r>
      <w:r w:rsidR="00F816E3" w:rsidRPr="00C37410">
        <w:rPr>
          <w:rStyle w:val="apple-converted-space"/>
          <w:color w:val="000000"/>
          <w:sz w:val="20"/>
          <w:szCs w:val="20"/>
        </w:rPr>
        <w:t> </w:t>
      </w:r>
      <w:r w:rsidR="00F816E3" w:rsidRPr="00C37410">
        <w:rPr>
          <w:color w:val="000000"/>
          <w:sz w:val="20"/>
          <w:szCs w:val="20"/>
        </w:rPr>
        <w:t>comprises:</w:t>
      </w:r>
    </w:p>
    <w:p w14:paraId="313181F6" w14:textId="30A9905B" w:rsidR="00F816E3" w:rsidRPr="008F1B6D" w:rsidRDefault="00F816E3" w:rsidP="00A040D2">
      <w:pPr>
        <w:pStyle w:val="NormalWeb"/>
        <w:numPr>
          <w:ilvl w:val="0"/>
          <w:numId w:val="2"/>
        </w:numPr>
        <w:tabs>
          <w:tab w:val="right" w:pos="10080"/>
        </w:tabs>
        <w:spacing w:before="0" w:beforeAutospacing="0" w:after="0" w:afterAutospacing="0"/>
        <w:rPr>
          <w:color w:val="000000"/>
          <w:sz w:val="20"/>
          <w:szCs w:val="20"/>
        </w:rPr>
      </w:pPr>
      <w:proofErr w:type="gramStart"/>
      <w:r w:rsidRPr="008F1B6D">
        <w:rPr>
          <w:color w:val="000000"/>
          <w:sz w:val="20"/>
          <w:szCs w:val="20"/>
        </w:rPr>
        <w:t>five</w:t>
      </w:r>
      <w:proofErr w:type="gramEnd"/>
      <w:r w:rsidRPr="008F1B6D">
        <w:rPr>
          <w:color w:val="000000"/>
          <w:sz w:val="20"/>
          <w:szCs w:val="20"/>
        </w:rPr>
        <w:t xml:space="preserve"> (5) faculty representatives elected by the faculty of their colleges: the College of Education (1), the merged College of Humanities</w:t>
      </w:r>
      <w:r w:rsidR="008F1B6D" w:rsidRPr="008F1B6D">
        <w:rPr>
          <w:color w:val="000000"/>
          <w:sz w:val="20"/>
          <w:szCs w:val="20"/>
        </w:rPr>
        <w:t>,</w:t>
      </w:r>
      <w:r w:rsidRPr="008F1B6D">
        <w:rPr>
          <w:color w:val="000000"/>
          <w:sz w:val="20"/>
          <w:szCs w:val="20"/>
        </w:rPr>
        <w:t xml:space="preserve"> </w:t>
      </w:r>
      <w:r w:rsidR="008F1B6D" w:rsidRPr="008F1B6D">
        <w:rPr>
          <w:color w:val="000000"/>
          <w:sz w:val="20"/>
          <w:szCs w:val="20"/>
        </w:rPr>
        <w:t>Arts &amp; Sciences</w:t>
      </w:r>
      <w:r w:rsidRPr="008F1B6D">
        <w:rPr>
          <w:color w:val="000000"/>
          <w:sz w:val="20"/>
          <w:szCs w:val="20"/>
        </w:rPr>
        <w:t>(2), the College of Business Administration (1), and the College of Soc</w:t>
      </w:r>
      <w:r w:rsidR="00A040D2" w:rsidRPr="008F1B6D">
        <w:rPr>
          <w:color w:val="000000"/>
          <w:sz w:val="20"/>
          <w:szCs w:val="20"/>
        </w:rPr>
        <w:t>ial and Behavioral Sciences (1)</w:t>
      </w:r>
    </w:p>
    <w:p w14:paraId="53537689" w14:textId="3775A358" w:rsidR="00F816E3" w:rsidRPr="008F1B6D" w:rsidRDefault="00F816E3" w:rsidP="00807CA7">
      <w:pPr>
        <w:pStyle w:val="NormalWeb"/>
        <w:numPr>
          <w:ilvl w:val="0"/>
          <w:numId w:val="2"/>
        </w:numPr>
        <w:tabs>
          <w:tab w:val="right" w:pos="10080"/>
        </w:tabs>
        <w:rPr>
          <w:color w:val="000000"/>
          <w:sz w:val="20"/>
          <w:szCs w:val="20"/>
        </w:rPr>
      </w:pPr>
      <w:proofErr w:type="gramStart"/>
      <w:r w:rsidRPr="008F1B6D">
        <w:rPr>
          <w:color w:val="000000"/>
          <w:sz w:val="20"/>
          <w:szCs w:val="20"/>
        </w:rPr>
        <w:t>one</w:t>
      </w:r>
      <w:proofErr w:type="gramEnd"/>
      <w:r w:rsidRPr="008F1B6D">
        <w:rPr>
          <w:color w:val="000000"/>
          <w:sz w:val="20"/>
          <w:szCs w:val="20"/>
        </w:rPr>
        <w:t xml:space="preserve"> (1) faculty representative from any of the colleges, </w:t>
      </w:r>
      <w:r w:rsidR="00A040D2" w:rsidRPr="008F1B6D">
        <w:rPr>
          <w:color w:val="000000"/>
          <w:sz w:val="20"/>
          <w:szCs w:val="20"/>
        </w:rPr>
        <w:t>appointed by the Faculty Senate</w:t>
      </w:r>
    </w:p>
    <w:p w14:paraId="43F73A24" w14:textId="541B0651" w:rsidR="00F816E3" w:rsidRPr="008F1B6D" w:rsidRDefault="00F816E3" w:rsidP="00807CA7">
      <w:pPr>
        <w:pStyle w:val="NormalWeb"/>
        <w:numPr>
          <w:ilvl w:val="0"/>
          <w:numId w:val="2"/>
        </w:numPr>
        <w:tabs>
          <w:tab w:val="right" w:pos="10080"/>
        </w:tabs>
        <w:rPr>
          <w:color w:val="000000"/>
          <w:sz w:val="20"/>
          <w:szCs w:val="20"/>
        </w:rPr>
      </w:pPr>
      <w:proofErr w:type="gramStart"/>
      <w:r w:rsidRPr="008F1B6D">
        <w:rPr>
          <w:color w:val="000000"/>
          <w:sz w:val="20"/>
          <w:szCs w:val="20"/>
        </w:rPr>
        <w:t>one</w:t>
      </w:r>
      <w:proofErr w:type="gramEnd"/>
      <w:r w:rsidRPr="008F1B6D">
        <w:rPr>
          <w:color w:val="000000"/>
          <w:sz w:val="20"/>
          <w:szCs w:val="20"/>
        </w:rPr>
        <w:t xml:space="preserve"> (1) faculty representative elected by the "non-vo</w:t>
      </w:r>
      <w:r w:rsidR="00A040D2" w:rsidRPr="008F1B6D">
        <w:rPr>
          <w:color w:val="000000"/>
          <w:sz w:val="20"/>
          <w:szCs w:val="20"/>
        </w:rPr>
        <w:t>ting faculty" of the university</w:t>
      </w:r>
    </w:p>
    <w:p w14:paraId="7E7E3EC8" w14:textId="20BD5199" w:rsidR="00F816E3" w:rsidRPr="008F1B6D" w:rsidRDefault="00F816E3" w:rsidP="00807CA7">
      <w:pPr>
        <w:pStyle w:val="NormalWeb"/>
        <w:numPr>
          <w:ilvl w:val="0"/>
          <w:numId w:val="2"/>
        </w:numPr>
        <w:tabs>
          <w:tab w:val="right" w:pos="10080"/>
        </w:tabs>
        <w:rPr>
          <w:color w:val="000000"/>
          <w:sz w:val="20"/>
          <w:szCs w:val="20"/>
        </w:rPr>
      </w:pPr>
      <w:proofErr w:type="gramStart"/>
      <w:r w:rsidRPr="008F1B6D">
        <w:rPr>
          <w:color w:val="000000"/>
          <w:sz w:val="20"/>
          <w:szCs w:val="20"/>
        </w:rPr>
        <w:t>one</w:t>
      </w:r>
      <w:proofErr w:type="gramEnd"/>
      <w:r w:rsidRPr="008F1B6D">
        <w:rPr>
          <w:color w:val="000000"/>
          <w:sz w:val="20"/>
          <w:szCs w:val="20"/>
        </w:rPr>
        <w:t xml:space="preserve"> (1) administrative representative, appointed by </w:t>
      </w:r>
      <w:r w:rsidR="00A040D2" w:rsidRPr="008F1B6D">
        <w:rPr>
          <w:color w:val="000000"/>
          <w:sz w:val="20"/>
          <w:szCs w:val="20"/>
        </w:rPr>
        <w:t>the President of the university</w:t>
      </w:r>
    </w:p>
    <w:p w14:paraId="4C3B7857" w14:textId="2E6B6CAB" w:rsidR="00F816E3" w:rsidRPr="008F1B6D" w:rsidRDefault="00F816E3" w:rsidP="00807CA7">
      <w:pPr>
        <w:pStyle w:val="NormalWeb"/>
        <w:numPr>
          <w:ilvl w:val="0"/>
          <w:numId w:val="2"/>
        </w:numPr>
        <w:tabs>
          <w:tab w:val="right" w:pos="10080"/>
        </w:tabs>
        <w:rPr>
          <w:color w:val="000000"/>
          <w:sz w:val="20"/>
          <w:szCs w:val="20"/>
        </w:rPr>
      </w:pPr>
      <w:proofErr w:type="gramStart"/>
      <w:r w:rsidRPr="008F1B6D">
        <w:rPr>
          <w:color w:val="000000"/>
          <w:sz w:val="20"/>
          <w:szCs w:val="20"/>
        </w:rPr>
        <w:t>one</w:t>
      </w:r>
      <w:proofErr w:type="gramEnd"/>
      <w:r w:rsidRPr="008F1B6D">
        <w:rPr>
          <w:color w:val="000000"/>
          <w:sz w:val="20"/>
          <w:szCs w:val="20"/>
        </w:rPr>
        <w:t xml:space="preserve"> (1) community representative, </w:t>
      </w:r>
      <w:r w:rsidR="00A040D2" w:rsidRPr="008F1B6D">
        <w:rPr>
          <w:color w:val="000000"/>
          <w:sz w:val="20"/>
          <w:szCs w:val="20"/>
        </w:rPr>
        <w:t>appointed by the UNI Foundation</w:t>
      </w:r>
    </w:p>
    <w:p w14:paraId="20847AD9" w14:textId="7FF3D58A" w:rsidR="00F816E3" w:rsidRPr="008F1B6D" w:rsidRDefault="00F816E3" w:rsidP="00807CA7">
      <w:pPr>
        <w:pStyle w:val="NormalWeb"/>
        <w:numPr>
          <w:ilvl w:val="0"/>
          <w:numId w:val="2"/>
        </w:numPr>
        <w:tabs>
          <w:tab w:val="right" w:pos="10080"/>
        </w:tabs>
        <w:rPr>
          <w:color w:val="000000"/>
          <w:sz w:val="20"/>
          <w:szCs w:val="20"/>
        </w:rPr>
      </w:pPr>
      <w:proofErr w:type="gramStart"/>
      <w:r w:rsidRPr="008F1B6D">
        <w:rPr>
          <w:color w:val="000000"/>
          <w:sz w:val="20"/>
          <w:szCs w:val="20"/>
        </w:rPr>
        <w:t>two</w:t>
      </w:r>
      <w:proofErr w:type="gramEnd"/>
      <w:r w:rsidRPr="008F1B6D">
        <w:rPr>
          <w:color w:val="000000"/>
          <w:sz w:val="20"/>
          <w:szCs w:val="20"/>
        </w:rPr>
        <w:t xml:space="preserve"> (2) P&amp;S representatives, elected or appointed by the Pr</w:t>
      </w:r>
      <w:r w:rsidR="00A040D2" w:rsidRPr="008F1B6D">
        <w:rPr>
          <w:color w:val="000000"/>
          <w:sz w:val="20"/>
          <w:szCs w:val="20"/>
        </w:rPr>
        <w:t>ofessional &amp; Scientific Council</w:t>
      </w:r>
    </w:p>
    <w:p w14:paraId="15699720" w14:textId="5CAC1EAD" w:rsidR="00F816E3" w:rsidRPr="008F1B6D" w:rsidRDefault="00F816E3" w:rsidP="00807CA7">
      <w:pPr>
        <w:pStyle w:val="NormalWeb"/>
        <w:numPr>
          <w:ilvl w:val="0"/>
          <w:numId w:val="2"/>
        </w:numPr>
        <w:tabs>
          <w:tab w:val="right" w:pos="10080"/>
        </w:tabs>
        <w:rPr>
          <w:color w:val="000000"/>
          <w:sz w:val="20"/>
          <w:szCs w:val="20"/>
        </w:rPr>
      </w:pPr>
      <w:proofErr w:type="gramStart"/>
      <w:r w:rsidRPr="008F1B6D">
        <w:rPr>
          <w:color w:val="000000"/>
          <w:sz w:val="20"/>
          <w:szCs w:val="20"/>
        </w:rPr>
        <w:t>one</w:t>
      </w:r>
      <w:proofErr w:type="gramEnd"/>
      <w:r w:rsidRPr="008F1B6D">
        <w:rPr>
          <w:color w:val="000000"/>
          <w:sz w:val="20"/>
          <w:szCs w:val="20"/>
        </w:rPr>
        <w:t xml:space="preserve"> (1) student representative, appointed by the President of the Northern</w:t>
      </w:r>
      <w:r w:rsidR="00A040D2" w:rsidRPr="008F1B6D">
        <w:rPr>
          <w:color w:val="000000"/>
          <w:sz w:val="20"/>
          <w:szCs w:val="20"/>
        </w:rPr>
        <w:t xml:space="preserve"> Iowa Student Government (NISG)</w:t>
      </w:r>
    </w:p>
    <w:p w14:paraId="0ED75442" w14:textId="77777777" w:rsidR="00F816E3" w:rsidRPr="00C37410" w:rsidRDefault="00F816E3" w:rsidP="00F03806">
      <w:pPr>
        <w:pStyle w:val="NormalWeb"/>
        <w:numPr>
          <w:ilvl w:val="0"/>
          <w:numId w:val="2"/>
        </w:numPr>
        <w:tabs>
          <w:tab w:val="right" w:pos="10080"/>
        </w:tabs>
        <w:spacing w:before="0" w:beforeAutospacing="0" w:after="0" w:afterAutospacing="0"/>
        <w:rPr>
          <w:color w:val="000000"/>
          <w:sz w:val="20"/>
          <w:szCs w:val="20"/>
        </w:rPr>
      </w:pPr>
      <w:proofErr w:type="gramStart"/>
      <w:r w:rsidRPr="008F1B6D">
        <w:rPr>
          <w:color w:val="000000"/>
          <w:sz w:val="20"/>
          <w:szCs w:val="20"/>
        </w:rPr>
        <w:t>one</w:t>
      </w:r>
      <w:proofErr w:type="gramEnd"/>
      <w:r w:rsidRPr="008F1B6D">
        <w:rPr>
          <w:color w:val="000000"/>
          <w:sz w:val="20"/>
          <w:szCs w:val="20"/>
        </w:rPr>
        <w:t xml:space="preserve"> (1) student-athlete representative, elected by the Student-Athlete Advisory Council (SAAC)</w:t>
      </w:r>
    </w:p>
    <w:p w14:paraId="6B101BAB" w14:textId="77777777" w:rsidR="00097714" w:rsidRDefault="00097714" w:rsidP="00807CA7">
      <w:pPr>
        <w:tabs>
          <w:tab w:val="right" w:pos="10080"/>
        </w:tabs>
        <w:rPr>
          <w:b/>
        </w:rPr>
      </w:pPr>
    </w:p>
    <w:p w14:paraId="422CD94B" w14:textId="77777777" w:rsidR="00097714" w:rsidRDefault="00097714" w:rsidP="00807CA7">
      <w:pPr>
        <w:tabs>
          <w:tab w:val="right" w:pos="10080"/>
        </w:tabs>
        <w:rPr>
          <w:b/>
        </w:rPr>
      </w:pPr>
    </w:p>
    <w:p w14:paraId="475F6F8F" w14:textId="7ED1C61F" w:rsidR="00097714" w:rsidRPr="00795F2E" w:rsidRDefault="00097714" w:rsidP="00807CA7">
      <w:pPr>
        <w:tabs>
          <w:tab w:val="right" w:pos="10080"/>
        </w:tabs>
      </w:pPr>
      <w:r>
        <w:rPr>
          <w:b/>
        </w:rPr>
        <w:t xml:space="preserve">PROGRAM SUSTAINABILITY </w:t>
      </w:r>
      <w:r w:rsidRPr="00795F2E">
        <w:rPr>
          <w:b/>
        </w:rPr>
        <w:t xml:space="preserve">COMMITTEE </w:t>
      </w:r>
      <w:r w:rsidRPr="00795F2E">
        <w:t>(3yr</w:t>
      </w:r>
      <w:r w:rsidR="004C668D">
        <w:t>*</w:t>
      </w:r>
      <w:r w:rsidRPr="00795F2E">
        <w:t>)</w:t>
      </w:r>
      <w:r w:rsidRPr="00795F2E">
        <w:rPr>
          <w:b/>
        </w:rPr>
        <w:t xml:space="preserve"> </w:t>
      </w:r>
    </w:p>
    <w:p w14:paraId="5D1E2826" w14:textId="34503CC4" w:rsidR="00097714" w:rsidRPr="00766BC6" w:rsidRDefault="00097714" w:rsidP="00B11A5D">
      <w:pPr>
        <w:tabs>
          <w:tab w:val="right" w:pos="10080"/>
        </w:tabs>
        <w:spacing w:after="120"/>
        <w:ind w:left="360"/>
        <w:rPr>
          <w:sz w:val="20"/>
          <w:szCs w:val="20"/>
        </w:rPr>
      </w:pPr>
      <w:r w:rsidRPr="00766BC6">
        <w:rPr>
          <w:sz w:val="20"/>
          <w:szCs w:val="20"/>
        </w:rPr>
        <w:t xml:space="preserve">The Program Sustainability Committee is responsible for developing and monitoring a set of measurable metrics to monitor the health of programs (majors and departments) at the university. The goal is to examine trends and give early warning to </w:t>
      </w:r>
      <w:proofErr w:type="gramStart"/>
      <w:r w:rsidRPr="00766BC6">
        <w:rPr>
          <w:sz w:val="20"/>
          <w:szCs w:val="20"/>
        </w:rPr>
        <w:t>areas which</w:t>
      </w:r>
      <w:proofErr w:type="gramEnd"/>
      <w:r w:rsidRPr="00766BC6">
        <w:rPr>
          <w:sz w:val="20"/>
          <w:szCs w:val="20"/>
        </w:rPr>
        <w:t xml:space="preserve"> show problems, and also identify programs in need of more resources. The committee will report to the faculty senate on an annual basis and also notify departments and faculty in those departments if the metrics indicate any troubles or need for more resources. When selected for the committee, members need to be a member of the body listed below, but can remain on the committee if their term expires in the source committee before their term expires in the Program Sustainability Committee. Terms of service are for three years</w:t>
      </w:r>
      <w:r w:rsidR="00B11A5D">
        <w:rPr>
          <w:sz w:val="20"/>
          <w:szCs w:val="20"/>
        </w:rPr>
        <w:t>.</w:t>
      </w:r>
    </w:p>
    <w:tbl>
      <w:tblPr>
        <w:tblStyle w:val="TableGrid"/>
        <w:tblW w:w="0" w:type="auto"/>
        <w:tblLook w:val="04A0" w:firstRow="1" w:lastRow="0" w:firstColumn="1" w:lastColumn="0" w:noHBand="0" w:noVBand="1"/>
      </w:tblPr>
      <w:tblGrid>
        <w:gridCol w:w="5148"/>
        <w:gridCol w:w="5148"/>
      </w:tblGrid>
      <w:tr w:rsidR="00B11A5D" w14:paraId="455C1E7B" w14:textId="77777777" w:rsidTr="00B11A5D">
        <w:tc>
          <w:tcPr>
            <w:tcW w:w="5148" w:type="dxa"/>
          </w:tcPr>
          <w:p w14:paraId="2F374346" w14:textId="793C245D" w:rsidR="00B11A5D" w:rsidRPr="00B11A5D" w:rsidRDefault="003D1C31" w:rsidP="00B11A5D">
            <w:pPr>
              <w:tabs>
                <w:tab w:val="right" w:pos="10080"/>
              </w:tabs>
              <w:rPr>
                <w:color w:val="000000"/>
              </w:rPr>
            </w:pPr>
            <w:r>
              <w:rPr>
                <w:sz w:val="20"/>
                <w:szCs w:val="20"/>
              </w:rPr>
              <w:t>CBA, 16</w:t>
            </w:r>
            <w:r w:rsidR="00B11A5D" w:rsidRPr="00E240E1">
              <w:rPr>
                <w:sz w:val="20"/>
                <w:szCs w:val="20"/>
              </w:rPr>
              <w:t xml:space="preserve"> (1)</w:t>
            </w:r>
            <w:r w:rsidR="00B11A5D" w:rsidRPr="00B11A5D">
              <w:t xml:space="preserve">:  </w:t>
            </w:r>
            <w:proofErr w:type="spellStart"/>
            <w:r w:rsidR="00B11A5D">
              <w:rPr>
                <w:color w:val="000000"/>
              </w:rPr>
              <w:t>Atul</w:t>
            </w:r>
            <w:proofErr w:type="spellEnd"/>
            <w:r w:rsidR="00B11A5D">
              <w:rPr>
                <w:color w:val="000000"/>
              </w:rPr>
              <w:t xml:space="preserve"> </w:t>
            </w:r>
            <w:proofErr w:type="spellStart"/>
            <w:r w:rsidR="00B11A5D">
              <w:rPr>
                <w:color w:val="000000"/>
              </w:rPr>
              <w:t>Mitra</w:t>
            </w:r>
            <w:proofErr w:type="spellEnd"/>
            <w:r w:rsidR="00434CBD">
              <w:rPr>
                <w:color w:val="000000"/>
              </w:rPr>
              <w:t>/TBD</w:t>
            </w:r>
          </w:p>
        </w:tc>
        <w:tc>
          <w:tcPr>
            <w:tcW w:w="5148" w:type="dxa"/>
          </w:tcPr>
          <w:p w14:paraId="761CAE6A" w14:textId="451F709D" w:rsidR="00B11A5D" w:rsidRPr="00B11A5D" w:rsidRDefault="00B11A5D" w:rsidP="00B11A5D">
            <w:pPr>
              <w:tabs>
                <w:tab w:val="right" w:pos="10080"/>
              </w:tabs>
              <w:rPr>
                <w:color w:val="000000"/>
              </w:rPr>
            </w:pPr>
            <w:r>
              <w:rPr>
                <w:sz w:val="20"/>
                <w:szCs w:val="20"/>
              </w:rPr>
              <w:t>GCCC</w:t>
            </w:r>
            <w:r w:rsidRPr="00E240E1">
              <w:rPr>
                <w:sz w:val="20"/>
                <w:szCs w:val="20"/>
              </w:rPr>
              <w:t xml:space="preserve"> (18)</w:t>
            </w:r>
            <w:r w:rsidRPr="00B11A5D">
              <w:t xml:space="preserve">:  </w:t>
            </w:r>
            <w:r>
              <w:t>Shoshanna Coon</w:t>
            </w:r>
          </w:p>
        </w:tc>
      </w:tr>
      <w:tr w:rsidR="00B11A5D" w14:paraId="083E06EC" w14:textId="77777777" w:rsidTr="00B11A5D">
        <w:tc>
          <w:tcPr>
            <w:tcW w:w="5148" w:type="dxa"/>
          </w:tcPr>
          <w:p w14:paraId="7A0A25D4" w14:textId="04580EBB" w:rsidR="00B11A5D" w:rsidRDefault="00B11A5D" w:rsidP="00B11A5D">
            <w:pPr>
              <w:tabs>
                <w:tab w:val="right" w:pos="10080"/>
              </w:tabs>
            </w:pPr>
            <w:r w:rsidRPr="00E240E1">
              <w:rPr>
                <w:sz w:val="20"/>
                <w:szCs w:val="20"/>
              </w:rPr>
              <w:t>CHAS, 18 (1)</w:t>
            </w:r>
            <w:r w:rsidRPr="00B11A5D">
              <w:t xml:space="preserve">:  </w:t>
            </w:r>
            <w:r>
              <w:t>Gayle Pohl</w:t>
            </w:r>
          </w:p>
        </w:tc>
        <w:tc>
          <w:tcPr>
            <w:tcW w:w="5148" w:type="dxa"/>
          </w:tcPr>
          <w:p w14:paraId="725A2B5A" w14:textId="6230197D" w:rsidR="00B11A5D" w:rsidRDefault="00B11A5D" w:rsidP="00B11A5D">
            <w:pPr>
              <w:tabs>
                <w:tab w:val="right" w:pos="10080"/>
              </w:tabs>
            </w:pPr>
            <w:r>
              <w:rPr>
                <w:sz w:val="20"/>
                <w:szCs w:val="20"/>
              </w:rPr>
              <w:t>UCC</w:t>
            </w:r>
            <w:r w:rsidRPr="00E240E1">
              <w:rPr>
                <w:sz w:val="20"/>
                <w:szCs w:val="20"/>
              </w:rPr>
              <w:t xml:space="preserve"> (16)</w:t>
            </w:r>
            <w:r w:rsidRPr="00B11A5D">
              <w:t xml:space="preserve">:  </w:t>
            </w:r>
            <w:r>
              <w:t xml:space="preserve">Suzanne </w:t>
            </w:r>
            <w:proofErr w:type="spellStart"/>
            <w:r>
              <w:t>Riehl</w:t>
            </w:r>
            <w:proofErr w:type="spellEnd"/>
            <w:r w:rsidR="00F03806">
              <w:t>/TDB</w:t>
            </w:r>
          </w:p>
        </w:tc>
      </w:tr>
      <w:tr w:rsidR="00B11A5D" w14:paraId="1E902836" w14:textId="77777777" w:rsidTr="00B11A5D">
        <w:tc>
          <w:tcPr>
            <w:tcW w:w="5148" w:type="dxa"/>
          </w:tcPr>
          <w:p w14:paraId="4E9C3C83" w14:textId="5171585F" w:rsidR="00B11A5D" w:rsidRPr="00B11A5D" w:rsidRDefault="00B11A5D" w:rsidP="00B11A5D">
            <w:pPr>
              <w:tabs>
                <w:tab w:val="right" w:pos="10080"/>
              </w:tabs>
              <w:rPr>
                <w:highlight w:val="green"/>
              </w:rPr>
            </w:pPr>
            <w:r w:rsidRPr="00E240E1">
              <w:rPr>
                <w:sz w:val="20"/>
                <w:szCs w:val="20"/>
              </w:rPr>
              <w:t>COE, 17 (1)</w:t>
            </w:r>
            <w:r w:rsidRPr="00B11A5D">
              <w:t>:</w:t>
            </w:r>
            <w:r>
              <w:t xml:space="preserve"> </w:t>
            </w:r>
            <w:r w:rsidRPr="00B11A5D">
              <w:t xml:space="preserve"> </w:t>
            </w:r>
            <w:r>
              <w:rPr>
                <w:color w:val="000000"/>
              </w:rPr>
              <w:t xml:space="preserve">Catherine </w:t>
            </w:r>
            <w:proofErr w:type="spellStart"/>
            <w:r>
              <w:rPr>
                <w:color w:val="000000"/>
              </w:rPr>
              <w:t>Zeman</w:t>
            </w:r>
            <w:proofErr w:type="spellEnd"/>
          </w:p>
        </w:tc>
        <w:tc>
          <w:tcPr>
            <w:tcW w:w="5148" w:type="dxa"/>
          </w:tcPr>
          <w:p w14:paraId="5ACA50F2" w14:textId="727AB8E7" w:rsidR="00B11A5D" w:rsidRDefault="00B11A5D" w:rsidP="00B11A5D">
            <w:pPr>
              <w:tabs>
                <w:tab w:val="right" w:pos="10080"/>
              </w:tabs>
            </w:pPr>
            <w:r>
              <w:t>Ex Officio</w:t>
            </w:r>
          </w:p>
        </w:tc>
      </w:tr>
      <w:tr w:rsidR="00B11A5D" w14:paraId="60C0B95D" w14:textId="77777777" w:rsidTr="00B11A5D">
        <w:tc>
          <w:tcPr>
            <w:tcW w:w="5148" w:type="dxa"/>
          </w:tcPr>
          <w:p w14:paraId="1B63605C" w14:textId="459DCA94" w:rsidR="00B11A5D" w:rsidRPr="00B11A5D" w:rsidRDefault="00B11A5D" w:rsidP="00B11A5D">
            <w:pPr>
              <w:tabs>
                <w:tab w:val="right" w:pos="10080"/>
              </w:tabs>
              <w:rPr>
                <w:color w:val="000000"/>
              </w:rPr>
            </w:pPr>
            <w:r w:rsidRPr="00E240E1">
              <w:rPr>
                <w:sz w:val="20"/>
                <w:szCs w:val="20"/>
              </w:rPr>
              <w:t>CSBS, 18 (2)</w:t>
            </w:r>
            <w:r w:rsidRPr="00B11A5D">
              <w:t xml:space="preserve">:  </w:t>
            </w:r>
            <w:r w:rsidRPr="00842C1D">
              <w:t>William Hennige</w:t>
            </w:r>
            <w:r>
              <w:t xml:space="preserve">r, </w:t>
            </w:r>
          </w:p>
        </w:tc>
        <w:tc>
          <w:tcPr>
            <w:tcW w:w="5148" w:type="dxa"/>
          </w:tcPr>
          <w:p w14:paraId="4E745A80" w14:textId="6AC8BE2C" w:rsidR="00B11A5D" w:rsidRDefault="00B11A5D" w:rsidP="00B11A5D">
            <w:pPr>
              <w:tabs>
                <w:tab w:val="right" w:pos="10080"/>
              </w:tabs>
              <w:ind w:left="360"/>
            </w:pPr>
            <w:r w:rsidRPr="00E240E1">
              <w:rPr>
                <w:sz w:val="20"/>
                <w:szCs w:val="20"/>
              </w:rPr>
              <w:t>Institutional Research</w:t>
            </w:r>
            <w:r w:rsidRPr="00B11A5D">
              <w:t xml:space="preserve">:  </w:t>
            </w:r>
            <w:r>
              <w:t>Kristin Moser</w:t>
            </w:r>
            <w:r w:rsidR="00F03806">
              <w:t>/TDB</w:t>
            </w:r>
          </w:p>
        </w:tc>
      </w:tr>
      <w:tr w:rsidR="00B11A5D" w14:paraId="4A59C4AA" w14:textId="77777777" w:rsidTr="00B11A5D">
        <w:tc>
          <w:tcPr>
            <w:tcW w:w="5148" w:type="dxa"/>
          </w:tcPr>
          <w:p w14:paraId="5C940EF5" w14:textId="6A4EC42C" w:rsidR="00B11A5D" w:rsidRPr="00F03806" w:rsidRDefault="00B11A5D" w:rsidP="00B11A5D">
            <w:pPr>
              <w:tabs>
                <w:tab w:val="right" w:pos="10080"/>
              </w:tabs>
              <w:rPr>
                <w:b/>
                <w:color w:val="000000"/>
              </w:rPr>
            </w:pPr>
            <w:r w:rsidRPr="00B11A5D">
              <w:rPr>
                <w:sz w:val="20"/>
                <w:szCs w:val="20"/>
              </w:rPr>
              <w:t>Faculty Senate</w:t>
            </w:r>
            <w:r w:rsidRPr="00B11A5D">
              <w:t xml:space="preserve">:  </w:t>
            </w:r>
            <w:r>
              <w:t>Tim Kidd</w:t>
            </w:r>
            <w:r w:rsidR="00F03806">
              <w:t>/TDB</w:t>
            </w:r>
          </w:p>
        </w:tc>
        <w:tc>
          <w:tcPr>
            <w:tcW w:w="5148" w:type="dxa"/>
          </w:tcPr>
          <w:p w14:paraId="370EB59B" w14:textId="6E73027D" w:rsidR="00B11A5D" w:rsidRDefault="00B11A5D" w:rsidP="00B11A5D">
            <w:pPr>
              <w:tabs>
                <w:tab w:val="right" w:pos="10080"/>
              </w:tabs>
              <w:ind w:left="360"/>
            </w:pPr>
            <w:r w:rsidRPr="00E240E1">
              <w:rPr>
                <w:sz w:val="20"/>
                <w:szCs w:val="20"/>
              </w:rPr>
              <w:t>Provost</w:t>
            </w:r>
            <w:r w:rsidRPr="00B11A5D">
              <w:t xml:space="preserve">:  </w:t>
            </w:r>
            <w:r w:rsidR="00F03806">
              <w:t>Nancy Hill Cobb/TDB</w:t>
            </w:r>
          </w:p>
        </w:tc>
      </w:tr>
    </w:tbl>
    <w:p w14:paraId="68F71CB5" w14:textId="77777777" w:rsidR="00097714" w:rsidRPr="00B11A5D" w:rsidRDefault="00097714" w:rsidP="00B11A5D">
      <w:pPr>
        <w:tabs>
          <w:tab w:val="right" w:pos="10080"/>
        </w:tabs>
      </w:pPr>
    </w:p>
    <w:p w14:paraId="6B1542F6" w14:textId="77777777" w:rsidR="00097714" w:rsidRPr="00B11A5D" w:rsidRDefault="00097714" w:rsidP="00807CA7">
      <w:pPr>
        <w:tabs>
          <w:tab w:val="right" w:pos="10080"/>
        </w:tabs>
      </w:pPr>
    </w:p>
    <w:p w14:paraId="2CD91FF8" w14:textId="77777777" w:rsidR="00E00B72" w:rsidRDefault="006134A2" w:rsidP="00807CA7">
      <w:pPr>
        <w:tabs>
          <w:tab w:val="right" w:pos="10080"/>
        </w:tabs>
      </w:pPr>
      <w:r w:rsidRPr="00363A0A">
        <w:rPr>
          <w:b/>
        </w:rPr>
        <w:t>STUDENT ACADEMIC APPEALS BOARD</w:t>
      </w:r>
      <w:r w:rsidR="003B258C">
        <w:t xml:space="preserve"> (3 yr</w:t>
      </w:r>
      <w:r w:rsidR="00FA1218">
        <w:t>)</w:t>
      </w:r>
      <w:r w:rsidRPr="00363A0A">
        <w:t xml:space="preserve"> </w:t>
      </w:r>
    </w:p>
    <w:p w14:paraId="20AC395F" w14:textId="6B9AF7AF" w:rsidR="008625E9" w:rsidRDefault="00043052" w:rsidP="00043052">
      <w:pPr>
        <w:tabs>
          <w:tab w:val="right" w:pos="10080"/>
        </w:tabs>
        <w:spacing w:after="120"/>
        <w:ind w:left="360"/>
      </w:pPr>
      <w:r w:rsidRPr="00413B19">
        <w:rPr>
          <w:sz w:val="20"/>
          <w:szCs w:val="20"/>
        </w:rPr>
        <w:t>The Student Academic Appeals Board responds to student academic appeals according to procedures outlined for the redress of undergraduate and graduate student grievances in the University Policies and Procedures Manual.  With the revision of UNI Policy 12.01 - this committee supersedes the Graduate Student Academic Appeals Board (Fall 2012).</w:t>
      </w:r>
    </w:p>
    <w:tbl>
      <w:tblPr>
        <w:tblStyle w:val="TableGrid"/>
        <w:tblW w:w="0" w:type="auto"/>
        <w:tblLook w:val="04A0" w:firstRow="1" w:lastRow="0" w:firstColumn="1" w:lastColumn="0" w:noHBand="0" w:noVBand="1"/>
      </w:tblPr>
      <w:tblGrid>
        <w:gridCol w:w="5148"/>
        <w:gridCol w:w="5148"/>
      </w:tblGrid>
      <w:tr w:rsidR="00557DF5" w14:paraId="7CFBAB80" w14:textId="77777777" w:rsidTr="00557DF5">
        <w:tc>
          <w:tcPr>
            <w:tcW w:w="5148" w:type="dxa"/>
          </w:tcPr>
          <w:p w14:paraId="5184B9E4" w14:textId="68AB9181" w:rsidR="00557DF5" w:rsidRDefault="00557DF5" w:rsidP="00807CA7">
            <w:pPr>
              <w:tabs>
                <w:tab w:val="right" w:pos="10080"/>
              </w:tabs>
            </w:pPr>
            <w:r w:rsidRPr="00E240E1">
              <w:rPr>
                <w:sz w:val="20"/>
                <w:szCs w:val="20"/>
              </w:rPr>
              <w:t>CBA, 17 (2)</w:t>
            </w:r>
            <w:r w:rsidRPr="00557DF5">
              <w:rPr>
                <w:sz w:val="20"/>
                <w:szCs w:val="20"/>
              </w:rPr>
              <w:t>:</w:t>
            </w:r>
            <w:r>
              <w:rPr>
                <w:color w:val="000000"/>
              </w:rPr>
              <w:t xml:space="preserve">  </w:t>
            </w:r>
            <w:r>
              <w:t>David Hakes</w:t>
            </w:r>
          </w:p>
        </w:tc>
        <w:tc>
          <w:tcPr>
            <w:tcW w:w="5148" w:type="dxa"/>
          </w:tcPr>
          <w:p w14:paraId="6BDC497A" w14:textId="636A82B5" w:rsidR="00557DF5" w:rsidRDefault="007F78C5" w:rsidP="00807CA7">
            <w:pPr>
              <w:tabs>
                <w:tab w:val="right" w:pos="10080"/>
              </w:tabs>
            </w:pPr>
            <w:r w:rsidRPr="00043052">
              <w:rPr>
                <w:color w:val="000000"/>
                <w:sz w:val="20"/>
                <w:szCs w:val="20"/>
              </w:rPr>
              <w:t>A</w:t>
            </w:r>
            <w:r w:rsidR="008175A9">
              <w:rPr>
                <w:color w:val="000000"/>
                <w:sz w:val="20"/>
                <w:szCs w:val="20"/>
              </w:rPr>
              <w:t>t Large</w:t>
            </w:r>
            <w:r>
              <w:rPr>
                <w:color w:val="000000"/>
                <w:sz w:val="20"/>
                <w:szCs w:val="20"/>
              </w:rPr>
              <w:t>, 19(1)</w:t>
            </w:r>
            <w:r w:rsidRPr="00043052">
              <w:rPr>
                <w:color w:val="000000"/>
                <w:sz w:val="20"/>
                <w:szCs w:val="20"/>
              </w:rPr>
              <w:t>:</w:t>
            </w:r>
            <w:r>
              <w:rPr>
                <w:color w:val="000000"/>
              </w:rPr>
              <w:t xml:space="preserve">  Shoshanna Coon</w:t>
            </w:r>
          </w:p>
        </w:tc>
      </w:tr>
      <w:tr w:rsidR="00557DF5" w14:paraId="420DFCEC" w14:textId="77777777" w:rsidTr="00557DF5">
        <w:tc>
          <w:tcPr>
            <w:tcW w:w="5148" w:type="dxa"/>
          </w:tcPr>
          <w:p w14:paraId="5DEF5A24" w14:textId="37A018CE" w:rsidR="00557DF5" w:rsidRDefault="00557DF5" w:rsidP="00807CA7">
            <w:pPr>
              <w:tabs>
                <w:tab w:val="right" w:pos="10080"/>
              </w:tabs>
            </w:pPr>
            <w:r w:rsidRPr="00E240E1">
              <w:rPr>
                <w:sz w:val="20"/>
                <w:szCs w:val="20"/>
              </w:rPr>
              <w:t>CBA, 18 (2)</w:t>
            </w:r>
            <w:r>
              <w:rPr>
                <w:color w:val="000000"/>
              </w:rPr>
              <w:t xml:space="preserve">:  </w:t>
            </w:r>
            <w:r>
              <w:t>Gerald Smith (Acct.)</w:t>
            </w:r>
          </w:p>
        </w:tc>
        <w:tc>
          <w:tcPr>
            <w:tcW w:w="5148" w:type="dxa"/>
          </w:tcPr>
          <w:p w14:paraId="4261EEAB" w14:textId="1AD3AADF" w:rsidR="00557DF5" w:rsidRDefault="007F78C5" w:rsidP="00807CA7">
            <w:pPr>
              <w:tabs>
                <w:tab w:val="right" w:pos="10080"/>
              </w:tabs>
            </w:pPr>
            <w:r w:rsidRPr="00043052">
              <w:rPr>
                <w:color w:val="000000"/>
                <w:sz w:val="20"/>
                <w:szCs w:val="20"/>
              </w:rPr>
              <w:t>A</w:t>
            </w:r>
            <w:r w:rsidR="008175A9">
              <w:rPr>
                <w:color w:val="000000"/>
                <w:sz w:val="20"/>
                <w:szCs w:val="20"/>
              </w:rPr>
              <w:t>t Large</w:t>
            </w:r>
            <w:r>
              <w:rPr>
                <w:color w:val="000000"/>
                <w:sz w:val="20"/>
                <w:szCs w:val="20"/>
              </w:rPr>
              <w:t>, 19 (3)</w:t>
            </w:r>
            <w:r w:rsidRPr="00043052">
              <w:rPr>
                <w:color w:val="000000"/>
                <w:sz w:val="20"/>
                <w:szCs w:val="20"/>
              </w:rPr>
              <w:t>:</w:t>
            </w:r>
            <w:r>
              <w:rPr>
                <w:color w:val="000000"/>
              </w:rPr>
              <w:t xml:space="preserve">  Doug Shaw</w:t>
            </w:r>
          </w:p>
        </w:tc>
      </w:tr>
      <w:tr w:rsidR="00557DF5" w14:paraId="0E3F4E7D" w14:textId="77777777" w:rsidTr="00557DF5">
        <w:tc>
          <w:tcPr>
            <w:tcW w:w="5148" w:type="dxa"/>
          </w:tcPr>
          <w:p w14:paraId="2DACCBAB" w14:textId="29938CCC" w:rsidR="00557DF5" w:rsidRDefault="00557DF5" w:rsidP="00557DF5">
            <w:pPr>
              <w:tabs>
                <w:tab w:val="right" w:pos="10080"/>
              </w:tabs>
            </w:pPr>
            <w:r w:rsidRPr="00E240E1">
              <w:rPr>
                <w:sz w:val="20"/>
                <w:szCs w:val="20"/>
              </w:rPr>
              <w:t>CHAS, 17 (1)</w:t>
            </w:r>
            <w:r w:rsidRPr="00557DF5">
              <w:rPr>
                <w:sz w:val="20"/>
                <w:szCs w:val="20"/>
              </w:rPr>
              <w:t>:</w:t>
            </w:r>
            <w:r>
              <w:rPr>
                <w:color w:val="000000"/>
              </w:rPr>
              <w:t xml:space="preserve">  </w:t>
            </w:r>
            <w:r>
              <w:t xml:space="preserve">Dawn </w:t>
            </w:r>
            <w:proofErr w:type="spellStart"/>
            <w:r>
              <w:t>DelCarlo</w:t>
            </w:r>
            <w:proofErr w:type="spellEnd"/>
          </w:p>
        </w:tc>
        <w:tc>
          <w:tcPr>
            <w:tcW w:w="5148" w:type="dxa"/>
          </w:tcPr>
          <w:p w14:paraId="590E221B" w14:textId="79A98FDD" w:rsidR="00557DF5" w:rsidRDefault="007F78C5" w:rsidP="00807CA7">
            <w:pPr>
              <w:tabs>
                <w:tab w:val="right" w:pos="10080"/>
              </w:tabs>
            </w:pPr>
            <w:r w:rsidRPr="00043052">
              <w:rPr>
                <w:sz w:val="20"/>
                <w:szCs w:val="20"/>
              </w:rPr>
              <w:t>NISG Appt.:</w:t>
            </w:r>
            <w:r>
              <w:t xml:space="preserve">  TBD</w:t>
            </w:r>
          </w:p>
        </w:tc>
      </w:tr>
      <w:tr w:rsidR="00557DF5" w14:paraId="51FB31FD" w14:textId="77777777" w:rsidTr="00557DF5">
        <w:tc>
          <w:tcPr>
            <w:tcW w:w="5148" w:type="dxa"/>
          </w:tcPr>
          <w:p w14:paraId="2DB2BB5F" w14:textId="1C8D3EE2" w:rsidR="00557DF5" w:rsidRDefault="00557DF5" w:rsidP="00807CA7">
            <w:pPr>
              <w:tabs>
                <w:tab w:val="right" w:pos="10080"/>
              </w:tabs>
            </w:pPr>
            <w:r>
              <w:rPr>
                <w:sz w:val="20"/>
                <w:szCs w:val="20"/>
              </w:rPr>
              <w:t>CHAS, 19 (1</w:t>
            </w:r>
            <w:r w:rsidRPr="00E240E1">
              <w:rPr>
                <w:sz w:val="20"/>
                <w:szCs w:val="20"/>
              </w:rPr>
              <w:t>)</w:t>
            </w:r>
            <w:r w:rsidRPr="00557DF5">
              <w:rPr>
                <w:sz w:val="20"/>
                <w:szCs w:val="20"/>
              </w:rPr>
              <w:t>:</w:t>
            </w:r>
            <w:r>
              <w:rPr>
                <w:color w:val="000000"/>
              </w:rPr>
              <w:t xml:space="preserve">  Thomas Hockey</w:t>
            </w:r>
          </w:p>
        </w:tc>
        <w:tc>
          <w:tcPr>
            <w:tcW w:w="5148" w:type="dxa"/>
          </w:tcPr>
          <w:p w14:paraId="3CCAFA90" w14:textId="79010904" w:rsidR="00557DF5" w:rsidRDefault="007F78C5" w:rsidP="00807CA7">
            <w:pPr>
              <w:tabs>
                <w:tab w:val="right" w:pos="10080"/>
              </w:tabs>
            </w:pPr>
            <w:r w:rsidRPr="00043052">
              <w:rPr>
                <w:sz w:val="20"/>
                <w:szCs w:val="20"/>
              </w:rPr>
              <w:t>NISG Appt.:</w:t>
            </w:r>
            <w:r>
              <w:t xml:space="preserve">  TBD</w:t>
            </w:r>
          </w:p>
        </w:tc>
      </w:tr>
      <w:tr w:rsidR="00557DF5" w14:paraId="7F01BE09" w14:textId="77777777" w:rsidTr="00557DF5">
        <w:tc>
          <w:tcPr>
            <w:tcW w:w="5148" w:type="dxa"/>
          </w:tcPr>
          <w:p w14:paraId="2CB9A249" w14:textId="2D39DF5F" w:rsidR="00557DF5" w:rsidRDefault="00557DF5" w:rsidP="00807CA7">
            <w:pPr>
              <w:tabs>
                <w:tab w:val="right" w:pos="10080"/>
              </w:tabs>
            </w:pPr>
            <w:r w:rsidRPr="00E240E1">
              <w:rPr>
                <w:sz w:val="20"/>
                <w:szCs w:val="20"/>
              </w:rPr>
              <w:t>COE, 18 (2)</w:t>
            </w:r>
            <w:r w:rsidRPr="00557DF5">
              <w:rPr>
                <w:sz w:val="20"/>
                <w:szCs w:val="20"/>
              </w:rPr>
              <w:t>:</w:t>
            </w:r>
            <w:r>
              <w:rPr>
                <w:color w:val="000000"/>
              </w:rPr>
              <w:t xml:space="preserve">  </w:t>
            </w:r>
            <w:r>
              <w:t>Todd Evans</w:t>
            </w:r>
          </w:p>
        </w:tc>
        <w:tc>
          <w:tcPr>
            <w:tcW w:w="5148" w:type="dxa"/>
          </w:tcPr>
          <w:p w14:paraId="68938928" w14:textId="37C3E8D9" w:rsidR="00557DF5" w:rsidRDefault="007F78C5" w:rsidP="00807CA7">
            <w:pPr>
              <w:tabs>
                <w:tab w:val="right" w:pos="10080"/>
              </w:tabs>
            </w:pPr>
            <w:r w:rsidRPr="00043052">
              <w:rPr>
                <w:sz w:val="20"/>
                <w:szCs w:val="20"/>
              </w:rPr>
              <w:t>NISG Appt.:</w:t>
            </w:r>
            <w:r>
              <w:t xml:space="preserve">  TBD</w:t>
            </w:r>
          </w:p>
        </w:tc>
      </w:tr>
      <w:tr w:rsidR="00557DF5" w14:paraId="5B72DE9A" w14:textId="77777777" w:rsidTr="00557DF5">
        <w:tc>
          <w:tcPr>
            <w:tcW w:w="5148" w:type="dxa"/>
          </w:tcPr>
          <w:p w14:paraId="00E45ECD" w14:textId="5BAFFCBB" w:rsidR="00557DF5" w:rsidRDefault="00557DF5" w:rsidP="00807CA7">
            <w:pPr>
              <w:tabs>
                <w:tab w:val="right" w:pos="10080"/>
              </w:tabs>
            </w:pPr>
            <w:r>
              <w:rPr>
                <w:sz w:val="20"/>
                <w:szCs w:val="20"/>
              </w:rPr>
              <w:t>COE 19 (2</w:t>
            </w:r>
            <w:r w:rsidRPr="00E240E1">
              <w:rPr>
                <w:sz w:val="20"/>
                <w:szCs w:val="20"/>
              </w:rPr>
              <w:t>)</w:t>
            </w:r>
            <w:r w:rsidRPr="00557DF5">
              <w:rPr>
                <w:sz w:val="20"/>
                <w:szCs w:val="20"/>
              </w:rPr>
              <w:t>:</w:t>
            </w:r>
            <w:r>
              <w:rPr>
                <w:color w:val="000000"/>
              </w:rPr>
              <w:t xml:space="preserve">  </w:t>
            </w:r>
            <w:r w:rsidRPr="00AC1C18">
              <w:rPr>
                <w:color w:val="000000"/>
              </w:rPr>
              <w:t>Jennifer Waldron</w:t>
            </w:r>
          </w:p>
        </w:tc>
        <w:tc>
          <w:tcPr>
            <w:tcW w:w="5148" w:type="dxa"/>
          </w:tcPr>
          <w:p w14:paraId="541597F1" w14:textId="71C89330" w:rsidR="00557DF5" w:rsidRDefault="007F78C5" w:rsidP="00807CA7">
            <w:pPr>
              <w:tabs>
                <w:tab w:val="right" w:pos="10080"/>
              </w:tabs>
            </w:pPr>
            <w:r w:rsidRPr="00043052">
              <w:rPr>
                <w:sz w:val="20"/>
                <w:szCs w:val="20"/>
              </w:rPr>
              <w:t>NISG Appt.:</w:t>
            </w:r>
            <w:r>
              <w:t xml:space="preserve">  TBD</w:t>
            </w:r>
          </w:p>
        </w:tc>
      </w:tr>
      <w:tr w:rsidR="00557DF5" w14:paraId="6DE1D1E0" w14:textId="77777777" w:rsidTr="00557DF5">
        <w:tc>
          <w:tcPr>
            <w:tcW w:w="5148" w:type="dxa"/>
          </w:tcPr>
          <w:p w14:paraId="60D2AE62" w14:textId="30ADA050" w:rsidR="00557DF5" w:rsidRDefault="007F78C5" w:rsidP="00807CA7">
            <w:pPr>
              <w:tabs>
                <w:tab w:val="right" w:pos="10080"/>
              </w:tabs>
            </w:pPr>
            <w:r w:rsidRPr="00557DF5">
              <w:rPr>
                <w:sz w:val="20"/>
                <w:szCs w:val="20"/>
              </w:rPr>
              <w:t>CSBS, 18 (2)</w:t>
            </w:r>
            <w:r w:rsidRPr="00557DF5">
              <w:rPr>
                <w:color w:val="000000"/>
                <w:sz w:val="20"/>
                <w:szCs w:val="20"/>
              </w:rPr>
              <w:t>:</w:t>
            </w:r>
            <w:r>
              <w:rPr>
                <w:color w:val="000000"/>
              </w:rPr>
              <w:t xml:space="preserve">  Seth Brown</w:t>
            </w:r>
          </w:p>
        </w:tc>
        <w:tc>
          <w:tcPr>
            <w:tcW w:w="5148" w:type="dxa"/>
          </w:tcPr>
          <w:p w14:paraId="0D78C9C9" w14:textId="36C387C8" w:rsidR="00557DF5" w:rsidRDefault="007F78C5" w:rsidP="00807CA7">
            <w:pPr>
              <w:tabs>
                <w:tab w:val="right" w:pos="10080"/>
              </w:tabs>
            </w:pPr>
            <w:r>
              <w:t>Ex Officio:</w:t>
            </w:r>
          </w:p>
        </w:tc>
      </w:tr>
      <w:tr w:rsidR="00557DF5" w14:paraId="064609BF" w14:textId="77777777" w:rsidTr="00557DF5">
        <w:tc>
          <w:tcPr>
            <w:tcW w:w="5148" w:type="dxa"/>
          </w:tcPr>
          <w:p w14:paraId="0B3D5E83" w14:textId="16EE11D0" w:rsidR="00557DF5" w:rsidRDefault="007F78C5" w:rsidP="00807CA7">
            <w:pPr>
              <w:tabs>
                <w:tab w:val="right" w:pos="10080"/>
              </w:tabs>
            </w:pPr>
            <w:r w:rsidRPr="00E240E1">
              <w:rPr>
                <w:sz w:val="20"/>
                <w:szCs w:val="20"/>
              </w:rPr>
              <w:t>CSBS, 18 (1)</w:t>
            </w:r>
            <w:r>
              <w:rPr>
                <w:color w:val="000000"/>
              </w:rPr>
              <w:t xml:space="preserve">:  Cathy </w:t>
            </w:r>
            <w:proofErr w:type="spellStart"/>
            <w:r>
              <w:rPr>
                <w:color w:val="000000"/>
              </w:rPr>
              <w:t>DeSoto</w:t>
            </w:r>
            <w:proofErr w:type="spellEnd"/>
          </w:p>
        </w:tc>
        <w:tc>
          <w:tcPr>
            <w:tcW w:w="5148" w:type="dxa"/>
          </w:tcPr>
          <w:p w14:paraId="4C5F7CDD" w14:textId="4D3369C6" w:rsidR="00557DF5" w:rsidRDefault="007F78C5" w:rsidP="007F78C5">
            <w:pPr>
              <w:tabs>
                <w:tab w:val="right" w:pos="10080"/>
              </w:tabs>
              <w:ind w:left="360"/>
            </w:pPr>
            <w:r w:rsidRPr="007F78C5">
              <w:rPr>
                <w:sz w:val="20"/>
                <w:szCs w:val="20"/>
              </w:rPr>
              <w:t>Academic Affairs:</w:t>
            </w:r>
            <w:r>
              <w:t xml:space="preserve">  </w:t>
            </w:r>
            <w:proofErr w:type="spellStart"/>
            <w:r>
              <w:rPr>
                <w:color w:val="000000"/>
              </w:rPr>
              <w:t>Kavita</w:t>
            </w:r>
            <w:proofErr w:type="spellEnd"/>
            <w:r>
              <w:rPr>
                <w:color w:val="000000"/>
              </w:rPr>
              <w:t xml:space="preserve"> </w:t>
            </w:r>
            <w:proofErr w:type="spellStart"/>
            <w:r>
              <w:rPr>
                <w:color w:val="000000"/>
              </w:rPr>
              <w:t>Dhanwada</w:t>
            </w:r>
            <w:proofErr w:type="spellEnd"/>
            <w:r w:rsidR="00F03806">
              <w:t>/TDB</w:t>
            </w:r>
          </w:p>
        </w:tc>
      </w:tr>
    </w:tbl>
    <w:p w14:paraId="21F56823" w14:textId="77777777" w:rsidR="00483B8D" w:rsidRPr="00413B19" w:rsidRDefault="00483B8D" w:rsidP="00413B19">
      <w:pPr>
        <w:tabs>
          <w:tab w:val="right" w:pos="10080"/>
        </w:tabs>
        <w:ind w:left="360" w:firstLine="360"/>
        <w:rPr>
          <w:sz w:val="20"/>
          <w:szCs w:val="20"/>
        </w:rPr>
      </w:pPr>
      <w:r w:rsidRPr="00413B19">
        <w:rPr>
          <w:sz w:val="20"/>
          <w:szCs w:val="20"/>
        </w:rPr>
        <w:t>“The Committee on Committees will hold elections each year to create a pool of ten faculty who can serve as appeal board members in the event a student files a grievance appeal with the Office of the Executive Vice President and Provost. The pool shall consist of two faculty representatives who have been duly elected by and from the graduate instructional faculty of each undergraduate college and two representatives who have been elected at large. Faculty members are initially elected for a three-year term and may be elected for additional three-year terms. The faculty members shall be tenured at the rank of assistant professor or higher. The Chair of the Board shall be elected annually from among the pool of ten elected faculty members.</w:t>
      </w:r>
    </w:p>
    <w:p w14:paraId="6F92D966" w14:textId="77777777" w:rsidR="007F78C5" w:rsidRDefault="00483B8D" w:rsidP="007F78C5">
      <w:pPr>
        <w:tabs>
          <w:tab w:val="right" w:pos="10080"/>
        </w:tabs>
        <w:ind w:left="360" w:firstLine="360"/>
        <w:rPr>
          <w:sz w:val="20"/>
          <w:szCs w:val="20"/>
        </w:rPr>
      </w:pPr>
      <w:proofErr w:type="gramStart"/>
      <w:r w:rsidRPr="00413B19">
        <w:rPr>
          <w:sz w:val="20"/>
          <w:szCs w:val="20"/>
        </w:rPr>
        <w:t>All student members shall be appointed by the Northern Iowa Student Government (NISG) Senate</w:t>
      </w:r>
      <w:proofErr w:type="gramEnd"/>
      <w:r w:rsidRPr="00413B19">
        <w:rPr>
          <w:sz w:val="20"/>
          <w:szCs w:val="20"/>
        </w:rPr>
        <w:t xml:space="preserve">. Student members are appointed for one-year terms; students may be reappointed for additional </w:t>
      </w:r>
      <w:proofErr w:type="gramStart"/>
      <w:r w:rsidRPr="00413B19">
        <w:rPr>
          <w:sz w:val="20"/>
          <w:szCs w:val="20"/>
        </w:rPr>
        <w:t>one year</w:t>
      </w:r>
      <w:proofErr w:type="gramEnd"/>
      <w:r w:rsidRPr="00413B19">
        <w:rPr>
          <w:sz w:val="20"/>
          <w:szCs w:val="20"/>
        </w:rPr>
        <w:t xml:space="preserve"> terms. The President of the NISG will notify the Office of the Executive Vice President and Provost of the names and contact information of the students who have been appointed at the start of each academic year.”</w:t>
      </w:r>
    </w:p>
    <w:p w14:paraId="31BBC47D" w14:textId="77777777" w:rsidR="007F78C5" w:rsidRPr="007F78C5" w:rsidRDefault="007F78C5" w:rsidP="007F78C5">
      <w:pPr>
        <w:tabs>
          <w:tab w:val="right" w:pos="10080"/>
        </w:tabs>
        <w:rPr>
          <w:sz w:val="20"/>
          <w:szCs w:val="20"/>
        </w:rPr>
      </w:pPr>
      <w:r>
        <w:rPr>
          <w:b/>
          <w:sz w:val="20"/>
          <w:szCs w:val="20"/>
        </w:rPr>
        <w:tab/>
      </w:r>
      <w:r w:rsidRPr="007F78C5">
        <w:rPr>
          <w:sz w:val="20"/>
          <w:szCs w:val="20"/>
        </w:rPr>
        <w:t>UNI Policy 12.01 Student Academic Grievance</w:t>
      </w:r>
    </w:p>
    <w:p w14:paraId="0C9C5D37" w14:textId="6C5008E1" w:rsidR="00483B8D" w:rsidRPr="007F78C5" w:rsidRDefault="007F78C5" w:rsidP="007F78C5">
      <w:pPr>
        <w:tabs>
          <w:tab w:val="right" w:pos="10080"/>
        </w:tabs>
        <w:ind w:left="360" w:firstLine="360"/>
        <w:rPr>
          <w:sz w:val="20"/>
          <w:szCs w:val="20"/>
        </w:rPr>
      </w:pPr>
      <w:r w:rsidRPr="007F78C5">
        <w:rPr>
          <w:sz w:val="20"/>
          <w:szCs w:val="20"/>
        </w:rPr>
        <w:tab/>
      </w:r>
      <w:r w:rsidR="00747D74" w:rsidRPr="007F78C5">
        <w:rPr>
          <w:sz w:val="20"/>
          <w:szCs w:val="20"/>
        </w:rPr>
        <w:t xml:space="preserve"> </w:t>
      </w:r>
      <w:r w:rsidRPr="007F78C5">
        <w:rPr>
          <w:sz w:val="20"/>
          <w:szCs w:val="20"/>
        </w:rPr>
        <w:t>http://www.uni.edu/policies/1201</w:t>
      </w:r>
      <w:r w:rsidR="00747D74" w:rsidRPr="007F78C5">
        <w:rPr>
          <w:sz w:val="20"/>
          <w:szCs w:val="20"/>
        </w:rPr>
        <w:t xml:space="preserve"> </w:t>
      </w:r>
    </w:p>
    <w:p w14:paraId="5E9818B6" w14:textId="77777777" w:rsidR="00097714" w:rsidRDefault="00097714" w:rsidP="00807CA7">
      <w:pPr>
        <w:tabs>
          <w:tab w:val="right" w:pos="10080"/>
        </w:tabs>
      </w:pPr>
    </w:p>
    <w:p w14:paraId="01187D7A" w14:textId="77777777" w:rsidR="007F78C5" w:rsidRDefault="007F78C5" w:rsidP="00807CA7">
      <w:pPr>
        <w:tabs>
          <w:tab w:val="right" w:pos="10080"/>
        </w:tabs>
        <w:rPr>
          <w:b/>
        </w:rPr>
      </w:pPr>
    </w:p>
    <w:p w14:paraId="2F01F7C4" w14:textId="77777777" w:rsidR="007F78C5" w:rsidRDefault="00EB46BF" w:rsidP="00807CA7">
      <w:pPr>
        <w:tabs>
          <w:tab w:val="right" w:pos="10080"/>
        </w:tabs>
      </w:pPr>
      <w:r>
        <w:rPr>
          <w:b/>
        </w:rPr>
        <w:t xml:space="preserve">UNIVERSITY </w:t>
      </w:r>
      <w:r w:rsidRPr="00363A0A">
        <w:rPr>
          <w:b/>
        </w:rPr>
        <w:t>COMMITTEE ON CURRICULA</w:t>
      </w:r>
      <w:r w:rsidR="007F78C5">
        <w:t xml:space="preserve"> (3 </w:t>
      </w:r>
      <w:proofErr w:type="spellStart"/>
      <w:r w:rsidR="007F78C5">
        <w:t>yr</w:t>
      </w:r>
      <w:proofErr w:type="spellEnd"/>
      <w:r w:rsidR="007F78C5">
        <w:t>)</w:t>
      </w:r>
    </w:p>
    <w:p w14:paraId="0BF8F09C" w14:textId="62EBE261" w:rsidR="00EB46BF" w:rsidRDefault="00EB46BF" w:rsidP="007F78C5">
      <w:pPr>
        <w:tabs>
          <w:tab w:val="right" w:pos="10080"/>
        </w:tabs>
        <w:spacing w:after="120"/>
        <w:ind w:left="360"/>
        <w:rPr>
          <w:sz w:val="20"/>
          <w:szCs w:val="20"/>
        </w:rPr>
      </w:pPr>
      <w:r w:rsidRPr="007F78C5">
        <w:rPr>
          <w:sz w:val="20"/>
          <w:szCs w:val="20"/>
        </w:rPr>
        <w:t>Reviews undergraduate college curriculum proposals and recommends to the University Senate changes in existing undergraduate curricula.  Meets Wednesdays, 3:00-5:00, fall semester</w:t>
      </w:r>
      <w:r w:rsidR="00A15DEB" w:rsidRPr="007F78C5">
        <w:rPr>
          <w:sz w:val="20"/>
          <w:szCs w:val="20"/>
        </w:rPr>
        <w:t xml:space="preserve"> </w:t>
      </w:r>
      <w:r w:rsidRPr="007F78C5">
        <w:rPr>
          <w:sz w:val="20"/>
          <w:szCs w:val="20"/>
        </w:rPr>
        <w:t>and on call.</w:t>
      </w:r>
    </w:p>
    <w:tbl>
      <w:tblPr>
        <w:tblStyle w:val="TableGrid"/>
        <w:tblW w:w="0" w:type="auto"/>
        <w:tblLook w:val="04A0" w:firstRow="1" w:lastRow="0" w:firstColumn="1" w:lastColumn="0" w:noHBand="0" w:noVBand="1"/>
      </w:tblPr>
      <w:tblGrid>
        <w:gridCol w:w="5148"/>
        <w:gridCol w:w="5148"/>
      </w:tblGrid>
      <w:tr w:rsidR="00F03806" w14:paraId="42EEE951" w14:textId="77777777" w:rsidTr="00F03806">
        <w:tc>
          <w:tcPr>
            <w:tcW w:w="5148" w:type="dxa"/>
          </w:tcPr>
          <w:p w14:paraId="2718FC7B" w14:textId="319458D4" w:rsidR="00F03806" w:rsidRDefault="00577B63" w:rsidP="0056137B">
            <w:pPr>
              <w:tabs>
                <w:tab w:val="right" w:pos="10080"/>
              </w:tabs>
            </w:pPr>
            <w:r w:rsidRPr="00577B63">
              <w:rPr>
                <w:color w:val="000000"/>
                <w:sz w:val="20"/>
                <w:szCs w:val="20"/>
              </w:rPr>
              <w:t xml:space="preserve">CBA, 18 (2):  </w:t>
            </w:r>
            <w:r>
              <w:rPr>
                <w:color w:val="000000"/>
              </w:rPr>
              <w:t xml:space="preserve">Rick </w:t>
            </w:r>
            <w:r w:rsidRPr="00D81225">
              <w:rPr>
                <w:color w:val="000000"/>
              </w:rPr>
              <w:t>Christ</w:t>
            </w:r>
          </w:p>
        </w:tc>
        <w:tc>
          <w:tcPr>
            <w:tcW w:w="5148" w:type="dxa"/>
          </w:tcPr>
          <w:p w14:paraId="049AD520" w14:textId="0E99C981" w:rsidR="00F03806" w:rsidRDefault="00577B63" w:rsidP="0056137B">
            <w:pPr>
              <w:tabs>
                <w:tab w:val="right" w:pos="10080"/>
              </w:tabs>
            </w:pPr>
            <w:r w:rsidRPr="00363A0A">
              <w:t>Ex Officio:</w:t>
            </w:r>
          </w:p>
        </w:tc>
      </w:tr>
      <w:tr w:rsidR="00F03806" w14:paraId="4704750C" w14:textId="77777777" w:rsidTr="00F03806">
        <w:tc>
          <w:tcPr>
            <w:tcW w:w="5148" w:type="dxa"/>
          </w:tcPr>
          <w:p w14:paraId="6279A735" w14:textId="4BF0FC15" w:rsidR="00F03806" w:rsidRDefault="00577B63" w:rsidP="0056137B">
            <w:pPr>
              <w:tabs>
                <w:tab w:val="right" w:pos="10080"/>
              </w:tabs>
            </w:pPr>
            <w:r w:rsidRPr="00577B63">
              <w:rPr>
                <w:color w:val="000000"/>
                <w:sz w:val="20"/>
                <w:szCs w:val="20"/>
              </w:rPr>
              <w:t>CHAS, 18 (1):</w:t>
            </w:r>
            <w:r>
              <w:t xml:space="preserve">  Jeff Morgan</w:t>
            </w:r>
          </w:p>
        </w:tc>
        <w:tc>
          <w:tcPr>
            <w:tcW w:w="5148" w:type="dxa"/>
          </w:tcPr>
          <w:p w14:paraId="701093D6" w14:textId="0858FCA2" w:rsidR="00F03806" w:rsidRDefault="00577B63" w:rsidP="0056137B">
            <w:pPr>
              <w:tabs>
                <w:tab w:val="right" w:pos="10080"/>
              </w:tabs>
              <w:ind w:left="360"/>
            </w:pPr>
            <w:r w:rsidRPr="00577B63">
              <w:rPr>
                <w:sz w:val="20"/>
                <w:szCs w:val="20"/>
              </w:rPr>
              <w:t>Dir. Teacher Education:</w:t>
            </w:r>
            <w:r>
              <w:t xml:space="preserve">  JD </w:t>
            </w:r>
            <w:proofErr w:type="spellStart"/>
            <w:r>
              <w:t>Cryer</w:t>
            </w:r>
            <w:proofErr w:type="spellEnd"/>
          </w:p>
        </w:tc>
      </w:tr>
      <w:tr w:rsidR="00F03806" w14:paraId="01FCC7AD" w14:textId="77777777" w:rsidTr="00F03806">
        <w:tc>
          <w:tcPr>
            <w:tcW w:w="5148" w:type="dxa"/>
          </w:tcPr>
          <w:p w14:paraId="110B3464" w14:textId="289AC825" w:rsidR="00F03806" w:rsidRDefault="00577B63" w:rsidP="0056137B">
            <w:pPr>
              <w:tabs>
                <w:tab w:val="right" w:pos="10080"/>
              </w:tabs>
            </w:pPr>
            <w:r w:rsidRPr="00577B63">
              <w:rPr>
                <w:color w:val="000000"/>
                <w:sz w:val="20"/>
                <w:szCs w:val="20"/>
              </w:rPr>
              <w:t>CHAS, 17 (1):</w:t>
            </w:r>
            <w:r>
              <w:t xml:space="preserve">  Suzanne </w:t>
            </w:r>
            <w:proofErr w:type="spellStart"/>
            <w:r>
              <w:t>Riehl</w:t>
            </w:r>
            <w:proofErr w:type="spellEnd"/>
          </w:p>
        </w:tc>
        <w:tc>
          <w:tcPr>
            <w:tcW w:w="5148" w:type="dxa"/>
          </w:tcPr>
          <w:p w14:paraId="75E58A6F" w14:textId="5092FEBB" w:rsidR="00F03806" w:rsidRDefault="00577B63" w:rsidP="0056137B">
            <w:pPr>
              <w:tabs>
                <w:tab w:val="right" w:pos="10080"/>
              </w:tabs>
              <w:ind w:left="360"/>
            </w:pPr>
            <w:r w:rsidRPr="00577B63">
              <w:rPr>
                <w:sz w:val="20"/>
                <w:szCs w:val="20"/>
              </w:rPr>
              <w:t>Academic Affairs:</w:t>
            </w:r>
            <w:r>
              <w:t xml:space="preserve">  </w:t>
            </w:r>
            <w:proofErr w:type="spellStart"/>
            <w:r>
              <w:rPr>
                <w:color w:val="000000"/>
              </w:rPr>
              <w:t>Kavita</w:t>
            </w:r>
            <w:proofErr w:type="spellEnd"/>
            <w:r>
              <w:rPr>
                <w:color w:val="000000"/>
              </w:rPr>
              <w:t xml:space="preserve"> </w:t>
            </w:r>
            <w:proofErr w:type="spellStart"/>
            <w:r>
              <w:rPr>
                <w:color w:val="000000"/>
              </w:rPr>
              <w:t>Dhanwada</w:t>
            </w:r>
            <w:proofErr w:type="spellEnd"/>
          </w:p>
        </w:tc>
      </w:tr>
      <w:tr w:rsidR="00F03806" w14:paraId="21B733A6" w14:textId="77777777" w:rsidTr="00F03806">
        <w:tc>
          <w:tcPr>
            <w:tcW w:w="5148" w:type="dxa"/>
          </w:tcPr>
          <w:p w14:paraId="5984FB5B" w14:textId="14991D92" w:rsidR="00F03806" w:rsidRDefault="00577B63" w:rsidP="0056137B">
            <w:pPr>
              <w:tabs>
                <w:tab w:val="right" w:pos="10080"/>
              </w:tabs>
            </w:pPr>
            <w:r w:rsidRPr="00577B63">
              <w:rPr>
                <w:color w:val="000000"/>
                <w:sz w:val="20"/>
                <w:szCs w:val="20"/>
              </w:rPr>
              <w:t>C</w:t>
            </w:r>
            <w:r w:rsidR="003D1C31">
              <w:rPr>
                <w:color w:val="000000"/>
                <w:sz w:val="20"/>
                <w:szCs w:val="20"/>
              </w:rPr>
              <w:t>OE, 19 (2</w:t>
            </w:r>
            <w:r w:rsidRPr="00577B63">
              <w:rPr>
                <w:color w:val="000000"/>
                <w:sz w:val="20"/>
                <w:szCs w:val="20"/>
              </w:rPr>
              <w:t>):</w:t>
            </w:r>
            <w:r>
              <w:rPr>
                <w:color w:val="000000"/>
              </w:rPr>
              <w:t xml:space="preserve">  Tony Gabriele</w:t>
            </w:r>
          </w:p>
        </w:tc>
        <w:tc>
          <w:tcPr>
            <w:tcW w:w="5148" w:type="dxa"/>
          </w:tcPr>
          <w:p w14:paraId="5DABC526" w14:textId="6148EFEF" w:rsidR="00F03806" w:rsidRDefault="00577B63" w:rsidP="0056137B">
            <w:pPr>
              <w:tabs>
                <w:tab w:val="right" w:pos="10080"/>
              </w:tabs>
              <w:ind w:left="360"/>
            </w:pPr>
            <w:r w:rsidRPr="00577B63">
              <w:rPr>
                <w:sz w:val="20"/>
                <w:szCs w:val="20"/>
              </w:rPr>
              <w:t>LACC:</w:t>
            </w:r>
            <w:r>
              <w:t xml:space="preserve">  </w:t>
            </w:r>
            <w:r>
              <w:rPr>
                <w:color w:val="000000"/>
              </w:rPr>
              <w:t xml:space="preserve">Deirdre </w:t>
            </w:r>
            <w:proofErr w:type="spellStart"/>
            <w:r>
              <w:rPr>
                <w:color w:val="000000"/>
              </w:rPr>
              <w:t>Heistad</w:t>
            </w:r>
            <w:proofErr w:type="spellEnd"/>
          </w:p>
        </w:tc>
      </w:tr>
      <w:tr w:rsidR="00F03806" w14:paraId="59A4E112" w14:textId="77777777" w:rsidTr="00F03806">
        <w:tc>
          <w:tcPr>
            <w:tcW w:w="5148" w:type="dxa"/>
          </w:tcPr>
          <w:p w14:paraId="0C452FEA" w14:textId="5A01DB9A" w:rsidR="00F03806" w:rsidRDefault="00577B63" w:rsidP="0056137B">
            <w:pPr>
              <w:tabs>
                <w:tab w:val="right" w:pos="10080"/>
              </w:tabs>
            </w:pPr>
            <w:r w:rsidRPr="00577B63">
              <w:rPr>
                <w:color w:val="000000"/>
                <w:sz w:val="20"/>
                <w:szCs w:val="20"/>
              </w:rPr>
              <w:t>CSBS, 16 (3):</w:t>
            </w:r>
            <w:r>
              <w:t xml:space="preserve">  Kenneth </w:t>
            </w:r>
            <w:proofErr w:type="spellStart"/>
            <w:r>
              <w:t>Basom</w:t>
            </w:r>
            <w:proofErr w:type="spellEnd"/>
          </w:p>
        </w:tc>
        <w:tc>
          <w:tcPr>
            <w:tcW w:w="5148" w:type="dxa"/>
          </w:tcPr>
          <w:p w14:paraId="554BD7DB" w14:textId="5040E56B" w:rsidR="00F03806" w:rsidRDefault="00577B63" w:rsidP="0056137B">
            <w:pPr>
              <w:tabs>
                <w:tab w:val="right" w:pos="10080"/>
              </w:tabs>
              <w:ind w:left="360"/>
            </w:pPr>
            <w:r>
              <w:rPr>
                <w:sz w:val="20"/>
                <w:szCs w:val="20"/>
              </w:rPr>
              <w:t>Library</w:t>
            </w:r>
            <w:r w:rsidRPr="00577B63">
              <w:rPr>
                <w:sz w:val="20"/>
                <w:szCs w:val="20"/>
              </w:rPr>
              <w:t>:</w:t>
            </w:r>
            <w:r>
              <w:t xml:space="preserve">  </w:t>
            </w:r>
            <w:r w:rsidRPr="00363A0A">
              <w:t>Katherine Martin</w:t>
            </w:r>
          </w:p>
        </w:tc>
      </w:tr>
      <w:tr w:rsidR="00F03806" w14:paraId="359653C7" w14:textId="77777777" w:rsidTr="00F03806">
        <w:tc>
          <w:tcPr>
            <w:tcW w:w="5148" w:type="dxa"/>
          </w:tcPr>
          <w:p w14:paraId="255B5AB0" w14:textId="0A0E7CBA" w:rsidR="00F03806" w:rsidRDefault="00577B63" w:rsidP="0056137B">
            <w:pPr>
              <w:tabs>
                <w:tab w:val="right" w:pos="10080"/>
              </w:tabs>
            </w:pPr>
            <w:r w:rsidRPr="00577B63">
              <w:rPr>
                <w:color w:val="000000"/>
                <w:sz w:val="20"/>
                <w:szCs w:val="20"/>
              </w:rPr>
              <w:t>At Large, 17 (1):</w:t>
            </w:r>
            <w:r>
              <w:t xml:space="preserve">  </w:t>
            </w:r>
            <w:proofErr w:type="spellStart"/>
            <w:r w:rsidRPr="00202662">
              <w:t>Mark</w:t>
            </w:r>
            <w:proofErr w:type="spellEnd"/>
            <w:r w:rsidRPr="00202662">
              <w:t xml:space="preserve"> </w:t>
            </w:r>
            <w:proofErr w:type="spellStart"/>
            <w:r w:rsidRPr="00202662">
              <w:t>Fienup</w:t>
            </w:r>
            <w:proofErr w:type="spellEnd"/>
          </w:p>
        </w:tc>
        <w:tc>
          <w:tcPr>
            <w:tcW w:w="5148" w:type="dxa"/>
          </w:tcPr>
          <w:p w14:paraId="3CB2E209" w14:textId="01B643E5" w:rsidR="00F03806" w:rsidRDefault="00577B63" w:rsidP="0056137B">
            <w:pPr>
              <w:tabs>
                <w:tab w:val="right" w:pos="10080"/>
              </w:tabs>
              <w:ind w:left="360"/>
            </w:pPr>
            <w:r w:rsidRPr="00577B63">
              <w:rPr>
                <w:sz w:val="20"/>
                <w:szCs w:val="20"/>
              </w:rPr>
              <w:t>Registrar</w:t>
            </w:r>
            <w:r>
              <w:t>:  Philip Patton</w:t>
            </w:r>
          </w:p>
        </w:tc>
      </w:tr>
      <w:tr w:rsidR="00F03806" w14:paraId="51F67F31" w14:textId="77777777" w:rsidTr="00F03806">
        <w:tc>
          <w:tcPr>
            <w:tcW w:w="5148" w:type="dxa"/>
          </w:tcPr>
          <w:p w14:paraId="6318D155" w14:textId="5ADB6EA1" w:rsidR="00F03806" w:rsidRDefault="00577B63" w:rsidP="0056137B">
            <w:pPr>
              <w:tabs>
                <w:tab w:val="right" w:pos="10080"/>
              </w:tabs>
            </w:pPr>
            <w:r w:rsidRPr="00577B63">
              <w:rPr>
                <w:color w:val="000000"/>
                <w:sz w:val="20"/>
                <w:szCs w:val="20"/>
              </w:rPr>
              <w:t>At Large, 17 (1):</w:t>
            </w:r>
            <w:r>
              <w:t xml:space="preserve">  </w:t>
            </w:r>
            <w:r w:rsidRPr="00202662">
              <w:t>Gayle Pohl</w:t>
            </w:r>
          </w:p>
        </w:tc>
        <w:tc>
          <w:tcPr>
            <w:tcW w:w="5148" w:type="dxa"/>
          </w:tcPr>
          <w:p w14:paraId="4A239420" w14:textId="03F085FC" w:rsidR="00F03806" w:rsidRDefault="00577B63" w:rsidP="0056137B">
            <w:pPr>
              <w:tabs>
                <w:tab w:val="right" w:pos="10080"/>
              </w:tabs>
              <w:ind w:left="360"/>
            </w:pPr>
            <w:r w:rsidRPr="00577B63">
              <w:rPr>
                <w:sz w:val="20"/>
                <w:szCs w:val="20"/>
              </w:rPr>
              <w:t>Secretary:</w:t>
            </w:r>
            <w:r>
              <w:t xml:space="preserve">  Diane Wallace </w:t>
            </w:r>
            <w:r w:rsidRPr="00577B63">
              <w:rPr>
                <w:sz w:val="20"/>
                <w:szCs w:val="20"/>
              </w:rPr>
              <w:t>(Registrar’s Office)</w:t>
            </w:r>
          </w:p>
        </w:tc>
      </w:tr>
      <w:tr w:rsidR="00F03806" w14:paraId="2FEA1DCE" w14:textId="77777777" w:rsidTr="00F03806">
        <w:tc>
          <w:tcPr>
            <w:tcW w:w="5148" w:type="dxa"/>
          </w:tcPr>
          <w:p w14:paraId="787A6665" w14:textId="12A67F34" w:rsidR="00F03806" w:rsidRDefault="00577B63" w:rsidP="0056137B">
            <w:pPr>
              <w:tabs>
                <w:tab w:val="right" w:pos="10080"/>
              </w:tabs>
            </w:pPr>
            <w:r w:rsidRPr="00577B63">
              <w:rPr>
                <w:color w:val="000000"/>
                <w:sz w:val="20"/>
                <w:szCs w:val="20"/>
              </w:rPr>
              <w:t>At Large, 18 (1):</w:t>
            </w:r>
            <w:r>
              <w:t xml:space="preserve">  Gayle </w:t>
            </w:r>
            <w:proofErr w:type="spellStart"/>
            <w:r>
              <w:t>Rhineberger</w:t>
            </w:r>
            <w:proofErr w:type="spellEnd"/>
            <w:r>
              <w:t>-Dunn</w:t>
            </w:r>
          </w:p>
        </w:tc>
        <w:tc>
          <w:tcPr>
            <w:tcW w:w="5148" w:type="dxa"/>
          </w:tcPr>
          <w:p w14:paraId="0AB72A9A" w14:textId="77777777" w:rsidR="00F03806" w:rsidRDefault="00F03806" w:rsidP="0056137B">
            <w:pPr>
              <w:tabs>
                <w:tab w:val="right" w:pos="10080"/>
              </w:tabs>
            </w:pPr>
          </w:p>
        </w:tc>
      </w:tr>
    </w:tbl>
    <w:p w14:paraId="7846C5F2" w14:textId="77777777" w:rsidR="007F78C5" w:rsidRDefault="007F78C5" w:rsidP="007F78C5">
      <w:pPr>
        <w:tabs>
          <w:tab w:val="right" w:pos="10080"/>
        </w:tabs>
        <w:spacing w:after="120"/>
      </w:pPr>
    </w:p>
    <w:p w14:paraId="1F8328D8" w14:textId="77777777" w:rsidR="005E4A3E" w:rsidRDefault="005E4A3E" w:rsidP="00807CA7">
      <w:pPr>
        <w:tabs>
          <w:tab w:val="right" w:pos="10080"/>
        </w:tabs>
      </w:pPr>
    </w:p>
    <w:p w14:paraId="0108161E" w14:textId="3C499E25" w:rsidR="00577B63" w:rsidRDefault="006134A2" w:rsidP="00807CA7">
      <w:pPr>
        <w:tabs>
          <w:tab w:val="right" w:pos="10080"/>
        </w:tabs>
      </w:pPr>
      <w:r w:rsidRPr="00363A0A">
        <w:rPr>
          <w:b/>
        </w:rPr>
        <w:t>UNIVERSITY WRITING COMMITTEE</w:t>
      </w:r>
      <w:r w:rsidR="00577B63">
        <w:t xml:space="preserve"> (3 </w:t>
      </w:r>
      <w:proofErr w:type="spellStart"/>
      <w:r w:rsidR="00577B63">
        <w:t>yr</w:t>
      </w:r>
      <w:proofErr w:type="spellEnd"/>
      <w:r w:rsidR="004C668D">
        <w:t>*</w:t>
      </w:r>
      <w:r w:rsidR="00577B63">
        <w:t>)</w:t>
      </w:r>
    </w:p>
    <w:p w14:paraId="15568D90" w14:textId="1A39CE81" w:rsidR="006134A2" w:rsidRDefault="006134A2" w:rsidP="00577B63">
      <w:pPr>
        <w:tabs>
          <w:tab w:val="right" w:pos="10080"/>
        </w:tabs>
        <w:spacing w:after="120"/>
        <w:ind w:left="360"/>
      </w:pPr>
      <w:r w:rsidRPr="00577B63">
        <w:rPr>
          <w:sz w:val="20"/>
          <w:szCs w:val="20"/>
        </w:rPr>
        <w:t xml:space="preserve">Reports as needed (and at least yearly) to the Senate on matters relating to writing requirements, writing intensive courses, and interdisciplinary writing initiatives. </w:t>
      </w:r>
    </w:p>
    <w:tbl>
      <w:tblPr>
        <w:tblStyle w:val="TableGrid"/>
        <w:tblW w:w="0" w:type="auto"/>
        <w:tblLook w:val="04A0" w:firstRow="1" w:lastRow="0" w:firstColumn="1" w:lastColumn="0" w:noHBand="0" w:noVBand="1"/>
      </w:tblPr>
      <w:tblGrid>
        <w:gridCol w:w="5148"/>
        <w:gridCol w:w="5148"/>
      </w:tblGrid>
      <w:tr w:rsidR="007641E9" w14:paraId="35904FE5" w14:textId="77777777" w:rsidTr="0056137B">
        <w:tc>
          <w:tcPr>
            <w:tcW w:w="5148" w:type="dxa"/>
          </w:tcPr>
          <w:p w14:paraId="09B4342A" w14:textId="79BC10F8" w:rsidR="007641E9" w:rsidRDefault="007641E9" w:rsidP="007641E9">
            <w:pPr>
              <w:tabs>
                <w:tab w:val="right" w:pos="10080"/>
              </w:tabs>
            </w:pPr>
            <w:r w:rsidRPr="003D1C31">
              <w:rPr>
                <w:color w:val="000000"/>
                <w:sz w:val="20"/>
                <w:szCs w:val="20"/>
              </w:rPr>
              <w:t>CBA, 18 (2):</w:t>
            </w:r>
            <w:r>
              <w:rPr>
                <w:color w:val="000000"/>
              </w:rPr>
              <w:t xml:space="preserve">  </w:t>
            </w:r>
            <w:r w:rsidRPr="009E1CFB">
              <w:rPr>
                <w:color w:val="000000"/>
              </w:rPr>
              <w:t>Da</w:t>
            </w:r>
            <w:r>
              <w:rPr>
                <w:color w:val="000000"/>
              </w:rPr>
              <w:t>le</w:t>
            </w:r>
            <w:r w:rsidRPr="009E1CFB">
              <w:rPr>
                <w:color w:val="000000"/>
              </w:rPr>
              <w:t xml:space="preserve"> </w:t>
            </w:r>
            <w:proofErr w:type="spellStart"/>
            <w:r>
              <w:rPr>
                <w:color w:val="000000"/>
              </w:rPr>
              <w:t>Cyphert</w:t>
            </w:r>
            <w:proofErr w:type="spellEnd"/>
          </w:p>
        </w:tc>
        <w:tc>
          <w:tcPr>
            <w:tcW w:w="5148" w:type="dxa"/>
          </w:tcPr>
          <w:p w14:paraId="6141D4DF" w14:textId="116D4996" w:rsidR="007641E9" w:rsidRDefault="007641E9" w:rsidP="007641E9">
            <w:pPr>
              <w:tabs>
                <w:tab w:val="right" w:pos="10080"/>
              </w:tabs>
            </w:pPr>
            <w:r w:rsidRPr="00363A0A">
              <w:t>Ex Officio:</w:t>
            </w:r>
          </w:p>
        </w:tc>
      </w:tr>
      <w:tr w:rsidR="007641E9" w14:paraId="149C6AFF" w14:textId="77777777" w:rsidTr="0056137B">
        <w:tc>
          <w:tcPr>
            <w:tcW w:w="5148" w:type="dxa"/>
          </w:tcPr>
          <w:p w14:paraId="7C55D8B5" w14:textId="655B5214" w:rsidR="007641E9" w:rsidRDefault="007641E9" w:rsidP="007641E9">
            <w:pPr>
              <w:tabs>
                <w:tab w:val="right" w:pos="10080"/>
              </w:tabs>
            </w:pPr>
            <w:r w:rsidRPr="003D1C31">
              <w:rPr>
                <w:color w:val="000000"/>
                <w:sz w:val="20"/>
                <w:szCs w:val="20"/>
              </w:rPr>
              <w:t>CHAS, 17 (1):</w:t>
            </w:r>
            <w:r>
              <w:t xml:space="preserve">  Alison </w:t>
            </w:r>
            <w:proofErr w:type="spellStart"/>
            <w:r>
              <w:t>Alstatt</w:t>
            </w:r>
            <w:proofErr w:type="spellEnd"/>
          </w:p>
        </w:tc>
        <w:tc>
          <w:tcPr>
            <w:tcW w:w="5148" w:type="dxa"/>
          </w:tcPr>
          <w:p w14:paraId="046793C4" w14:textId="28ACBF68" w:rsidR="007641E9" w:rsidRDefault="007641E9" w:rsidP="007641E9">
            <w:pPr>
              <w:tabs>
                <w:tab w:val="right" w:pos="10080"/>
              </w:tabs>
              <w:ind w:left="360"/>
            </w:pPr>
            <w:r>
              <w:t xml:space="preserve">David Grant </w:t>
            </w:r>
            <w:r w:rsidRPr="009E1CFB">
              <w:rPr>
                <w:b/>
              </w:rPr>
              <w:t>Chair</w:t>
            </w:r>
            <w:r>
              <w:t>, Writing Program</w:t>
            </w:r>
          </w:p>
        </w:tc>
      </w:tr>
      <w:tr w:rsidR="007641E9" w14:paraId="68482441" w14:textId="77777777" w:rsidTr="0056137B">
        <w:tc>
          <w:tcPr>
            <w:tcW w:w="5148" w:type="dxa"/>
          </w:tcPr>
          <w:p w14:paraId="4FC1733B" w14:textId="190EDC75" w:rsidR="007641E9" w:rsidRDefault="007641E9" w:rsidP="003D1C31">
            <w:pPr>
              <w:tabs>
                <w:tab w:val="right" w:pos="10080"/>
              </w:tabs>
            </w:pPr>
            <w:r w:rsidRPr="003D1C31">
              <w:rPr>
                <w:color w:val="000000"/>
                <w:sz w:val="20"/>
                <w:szCs w:val="20"/>
              </w:rPr>
              <w:t>CHAS</w:t>
            </w:r>
            <w:r w:rsidR="003D1C31" w:rsidRPr="003D1C31">
              <w:rPr>
                <w:color w:val="000000"/>
                <w:sz w:val="20"/>
                <w:szCs w:val="20"/>
              </w:rPr>
              <w:t>, 19 (1</w:t>
            </w:r>
            <w:r w:rsidRPr="003D1C31">
              <w:rPr>
                <w:color w:val="000000"/>
                <w:sz w:val="20"/>
                <w:szCs w:val="20"/>
              </w:rPr>
              <w:t>):</w:t>
            </w:r>
            <w:r>
              <w:t xml:space="preserve">  </w:t>
            </w:r>
            <w:r w:rsidR="003D1C31">
              <w:t>Karen Tracey</w:t>
            </w:r>
          </w:p>
        </w:tc>
        <w:tc>
          <w:tcPr>
            <w:tcW w:w="5148" w:type="dxa"/>
          </w:tcPr>
          <w:p w14:paraId="4B6E79EC" w14:textId="0637D04D" w:rsidR="007641E9" w:rsidRDefault="007641E9" w:rsidP="007641E9">
            <w:pPr>
              <w:tabs>
                <w:tab w:val="right" w:pos="10080"/>
              </w:tabs>
              <w:ind w:left="360"/>
            </w:pPr>
            <w:r w:rsidRPr="003D1C31">
              <w:rPr>
                <w:color w:val="000000"/>
                <w:sz w:val="20"/>
                <w:szCs w:val="20"/>
              </w:rPr>
              <w:t>Academic Learning Center:</w:t>
            </w:r>
            <w:r>
              <w:t xml:space="preserve">  Deanne </w:t>
            </w:r>
            <w:proofErr w:type="spellStart"/>
            <w:r>
              <w:t>Gute</w:t>
            </w:r>
            <w:proofErr w:type="spellEnd"/>
          </w:p>
        </w:tc>
      </w:tr>
      <w:tr w:rsidR="007641E9" w14:paraId="757B2BF6" w14:textId="77777777" w:rsidTr="0056137B">
        <w:tc>
          <w:tcPr>
            <w:tcW w:w="5148" w:type="dxa"/>
          </w:tcPr>
          <w:p w14:paraId="32A3C36E" w14:textId="06664E6C" w:rsidR="007641E9" w:rsidRDefault="007641E9" w:rsidP="007641E9">
            <w:pPr>
              <w:tabs>
                <w:tab w:val="right" w:pos="10080"/>
              </w:tabs>
            </w:pPr>
            <w:r w:rsidRPr="003D1C31">
              <w:rPr>
                <w:color w:val="000000"/>
                <w:sz w:val="20"/>
                <w:szCs w:val="20"/>
              </w:rPr>
              <w:t>COE, 17 (1):</w:t>
            </w:r>
            <w:r>
              <w:t xml:space="preserve">  Amy Griswold</w:t>
            </w:r>
          </w:p>
        </w:tc>
        <w:tc>
          <w:tcPr>
            <w:tcW w:w="5148" w:type="dxa"/>
          </w:tcPr>
          <w:p w14:paraId="4F8D296D" w14:textId="263ED372" w:rsidR="007641E9" w:rsidRDefault="007641E9" w:rsidP="007641E9">
            <w:pPr>
              <w:tabs>
                <w:tab w:val="right" w:pos="10080"/>
              </w:tabs>
              <w:ind w:left="360"/>
            </w:pPr>
            <w:r w:rsidRPr="003D1C31">
              <w:rPr>
                <w:color w:val="000000"/>
                <w:sz w:val="20"/>
                <w:szCs w:val="20"/>
              </w:rPr>
              <w:t>Academic Affairs:</w:t>
            </w:r>
            <w:r>
              <w:t xml:space="preserve">  </w:t>
            </w:r>
            <w:r>
              <w:rPr>
                <w:color w:val="000000"/>
              </w:rPr>
              <w:t xml:space="preserve">Deirdre </w:t>
            </w:r>
            <w:proofErr w:type="spellStart"/>
            <w:r>
              <w:rPr>
                <w:color w:val="000000"/>
              </w:rPr>
              <w:t>Heistad</w:t>
            </w:r>
            <w:proofErr w:type="spellEnd"/>
          </w:p>
        </w:tc>
      </w:tr>
      <w:tr w:rsidR="007641E9" w14:paraId="6D768174" w14:textId="77777777" w:rsidTr="0056137B">
        <w:tc>
          <w:tcPr>
            <w:tcW w:w="5148" w:type="dxa"/>
          </w:tcPr>
          <w:p w14:paraId="115275C1" w14:textId="4DCFAEDA" w:rsidR="007641E9" w:rsidRDefault="007641E9" w:rsidP="007641E9">
            <w:pPr>
              <w:tabs>
                <w:tab w:val="right" w:pos="10080"/>
              </w:tabs>
            </w:pPr>
            <w:r w:rsidRPr="003D1C31">
              <w:rPr>
                <w:color w:val="000000"/>
                <w:sz w:val="20"/>
                <w:szCs w:val="20"/>
              </w:rPr>
              <w:t>CSBS, 18 (1):</w:t>
            </w:r>
            <w:r>
              <w:rPr>
                <w:color w:val="000000"/>
              </w:rPr>
              <w:t xml:space="preserve">  Kimberly Baker</w:t>
            </w:r>
          </w:p>
        </w:tc>
        <w:tc>
          <w:tcPr>
            <w:tcW w:w="5148" w:type="dxa"/>
          </w:tcPr>
          <w:p w14:paraId="237C2A7B" w14:textId="53427C1A" w:rsidR="007641E9" w:rsidRDefault="007641E9" w:rsidP="007641E9">
            <w:pPr>
              <w:tabs>
                <w:tab w:val="right" w:pos="10080"/>
              </w:tabs>
              <w:ind w:left="360"/>
            </w:pPr>
            <w:r w:rsidRPr="003D1C31">
              <w:rPr>
                <w:color w:val="000000"/>
                <w:sz w:val="20"/>
                <w:szCs w:val="20"/>
              </w:rPr>
              <w:t>LACC and ALC:</w:t>
            </w:r>
            <w:r>
              <w:t xml:space="preserve">  Lori </w:t>
            </w:r>
            <w:proofErr w:type="spellStart"/>
            <w:r>
              <w:t>VanHooreweghe</w:t>
            </w:r>
            <w:proofErr w:type="spellEnd"/>
          </w:p>
        </w:tc>
      </w:tr>
      <w:tr w:rsidR="007641E9" w14:paraId="7B1997A0" w14:textId="77777777" w:rsidTr="0056137B">
        <w:tc>
          <w:tcPr>
            <w:tcW w:w="5148" w:type="dxa"/>
          </w:tcPr>
          <w:p w14:paraId="765137FF" w14:textId="276A0E7B" w:rsidR="007641E9" w:rsidRDefault="009A50CD" w:rsidP="007641E9">
            <w:pPr>
              <w:tabs>
                <w:tab w:val="right" w:pos="10080"/>
              </w:tabs>
            </w:pPr>
            <w:r w:rsidRPr="003D1C31">
              <w:rPr>
                <w:color w:val="000000"/>
                <w:sz w:val="20"/>
                <w:szCs w:val="20"/>
              </w:rPr>
              <w:t>L</w:t>
            </w:r>
            <w:r w:rsidR="003D1C31" w:rsidRPr="003D1C31">
              <w:rPr>
                <w:color w:val="000000"/>
                <w:sz w:val="20"/>
                <w:szCs w:val="20"/>
              </w:rPr>
              <w:t>, 19 (2</w:t>
            </w:r>
            <w:r w:rsidR="007641E9" w:rsidRPr="003D1C31">
              <w:rPr>
                <w:color w:val="000000"/>
                <w:sz w:val="20"/>
                <w:szCs w:val="20"/>
              </w:rPr>
              <w:t>):</w:t>
            </w:r>
            <w:r w:rsidR="007641E9">
              <w:t xml:space="preserve">  </w:t>
            </w:r>
            <w:proofErr w:type="spellStart"/>
            <w:r w:rsidR="007641E9">
              <w:t>Jerilyn</w:t>
            </w:r>
            <w:proofErr w:type="spellEnd"/>
            <w:r w:rsidR="007641E9">
              <w:t xml:space="preserve"> Marshall</w:t>
            </w:r>
          </w:p>
        </w:tc>
        <w:tc>
          <w:tcPr>
            <w:tcW w:w="5148" w:type="dxa"/>
          </w:tcPr>
          <w:p w14:paraId="24DE3164" w14:textId="389FDA6C" w:rsidR="007641E9" w:rsidRDefault="007641E9" w:rsidP="007641E9">
            <w:pPr>
              <w:tabs>
                <w:tab w:val="right" w:pos="10080"/>
              </w:tabs>
              <w:ind w:left="360"/>
            </w:pPr>
            <w:r w:rsidRPr="003D1C31">
              <w:rPr>
                <w:color w:val="000000"/>
                <w:sz w:val="20"/>
                <w:szCs w:val="20"/>
              </w:rPr>
              <w:t>NISG:</w:t>
            </w:r>
            <w:r>
              <w:t xml:space="preserve">  TBD </w:t>
            </w:r>
          </w:p>
        </w:tc>
      </w:tr>
      <w:tr w:rsidR="007641E9" w14:paraId="569F2D36" w14:textId="77777777" w:rsidTr="0056137B">
        <w:tc>
          <w:tcPr>
            <w:tcW w:w="5148" w:type="dxa"/>
          </w:tcPr>
          <w:p w14:paraId="5B6D2A39" w14:textId="7C2FA070" w:rsidR="007641E9" w:rsidRDefault="007641E9" w:rsidP="007641E9">
            <w:pPr>
              <w:tabs>
                <w:tab w:val="right" w:pos="10080"/>
              </w:tabs>
            </w:pPr>
            <w:r>
              <w:t>Faculty Senate Appt.:  TBD</w:t>
            </w:r>
          </w:p>
        </w:tc>
        <w:tc>
          <w:tcPr>
            <w:tcW w:w="5148" w:type="dxa"/>
          </w:tcPr>
          <w:p w14:paraId="05F9AE44" w14:textId="562F5717" w:rsidR="007641E9" w:rsidRDefault="007641E9" w:rsidP="007641E9">
            <w:pPr>
              <w:tabs>
                <w:tab w:val="right" w:pos="10080"/>
              </w:tabs>
            </w:pPr>
          </w:p>
        </w:tc>
      </w:tr>
    </w:tbl>
    <w:p w14:paraId="0B9E1900" w14:textId="77777777" w:rsidR="00577B63" w:rsidRDefault="00577B63" w:rsidP="007641E9">
      <w:pPr>
        <w:tabs>
          <w:tab w:val="right" w:pos="10080"/>
        </w:tabs>
      </w:pPr>
    </w:p>
    <w:p w14:paraId="7D3A1C50" w14:textId="44025E86" w:rsidR="00B936B5" w:rsidRDefault="00B936B5">
      <w:r>
        <w:br w:type="page"/>
      </w:r>
    </w:p>
    <w:p w14:paraId="29F11CD6" w14:textId="77777777" w:rsidR="00B936B5" w:rsidRDefault="00B936B5" w:rsidP="00B936B5"/>
    <w:p w14:paraId="3C46C7C3" w14:textId="305D3F7A" w:rsidR="006134A2" w:rsidRPr="00363A0A" w:rsidRDefault="006134A2" w:rsidP="00063466">
      <w:pPr>
        <w:jc w:val="center"/>
      </w:pPr>
      <w:r w:rsidRPr="00363A0A">
        <w:t>ELECTED FACULTY REPRESENTATION ON COMMITTEES</w:t>
      </w:r>
    </w:p>
    <w:p w14:paraId="026A48B4" w14:textId="34BBFA53" w:rsidR="006134A2" w:rsidRPr="00363A0A" w:rsidRDefault="006134A2" w:rsidP="00807CA7">
      <w:pPr>
        <w:tabs>
          <w:tab w:val="right" w:pos="10080"/>
        </w:tabs>
        <w:jc w:val="center"/>
        <w:outlineLvl w:val="0"/>
      </w:pPr>
      <w:r w:rsidRPr="00363A0A">
        <w:t>NOT REQUIRED TO REPORT TO THE FACULTY SENATE</w:t>
      </w:r>
    </w:p>
    <w:p w14:paraId="2A7F054A" w14:textId="77777777" w:rsidR="00B936B5" w:rsidRDefault="00B936B5" w:rsidP="00807CA7">
      <w:pPr>
        <w:tabs>
          <w:tab w:val="right" w:pos="10080"/>
        </w:tabs>
      </w:pPr>
    </w:p>
    <w:p w14:paraId="65760F69" w14:textId="77777777" w:rsidR="00B936B5" w:rsidRDefault="00B936B5" w:rsidP="00807CA7">
      <w:pPr>
        <w:tabs>
          <w:tab w:val="right" w:pos="10080"/>
        </w:tabs>
      </w:pPr>
    </w:p>
    <w:p w14:paraId="0692EC1E" w14:textId="6602980F" w:rsidR="00A51AC0" w:rsidRDefault="00E9451B" w:rsidP="00807CA7">
      <w:pPr>
        <w:tabs>
          <w:tab w:val="right" w:pos="10080"/>
        </w:tabs>
      </w:pPr>
      <w:r w:rsidRPr="00363A0A">
        <w:rPr>
          <w:b/>
        </w:rPr>
        <w:t>GRADUATE COUNCIL</w:t>
      </w:r>
      <w:r w:rsidR="00CC3D68">
        <w:t xml:space="preserve"> (2 </w:t>
      </w:r>
      <w:proofErr w:type="spellStart"/>
      <w:r w:rsidR="00CC3D68">
        <w:t>yr</w:t>
      </w:r>
      <w:proofErr w:type="spellEnd"/>
      <w:r w:rsidR="004C668D">
        <w:t>*</w:t>
      </w:r>
      <w:r w:rsidR="003D1C31">
        <w:t>*</w:t>
      </w:r>
      <w:r w:rsidR="00CC3D68">
        <w:t>*</w:t>
      </w:r>
      <w:r w:rsidRPr="00363A0A">
        <w:t>)</w:t>
      </w:r>
    </w:p>
    <w:p w14:paraId="704FBF1B" w14:textId="3D2448A4" w:rsidR="00E9451B" w:rsidRPr="00A51AC0" w:rsidRDefault="00E9451B" w:rsidP="00A51AC0">
      <w:pPr>
        <w:tabs>
          <w:tab w:val="right" w:pos="10080"/>
        </w:tabs>
        <w:spacing w:after="120"/>
        <w:ind w:left="360"/>
        <w:rPr>
          <w:sz w:val="20"/>
          <w:szCs w:val="20"/>
        </w:rPr>
      </w:pPr>
      <w:r w:rsidRPr="00A51AC0">
        <w:rPr>
          <w:sz w:val="20"/>
          <w:szCs w:val="20"/>
        </w:rPr>
        <w:t xml:space="preserve">Meets second and fourth Thursdays at 3:30 p.m.  </w:t>
      </w:r>
      <w:proofErr w:type="gramStart"/>
      <w:r w:rsidRPr="00A51AC0">
        <w:rPr>
          <w:sz w:val="20"/>
          <w:szCs w:val="20"/>
        </w:rPr>
        <w:t>Acts on behalf of the Graduate Faculty on all graduate policy and curricular matters.</w:t>
      </w:r>
      <w:proofErr w:type="gramEnd"/>
      <w:r w:rsidRPr="00A51AC0">
        <w:rPr>
          <w:sz w:val="20"/>
          <w:szCs w:val="20"/>
        </w:rPr>
        <w:t xml:space="preserve">  The Council advises the Dean of the Graduate College and is responsible to the Graduate Faculty.  No more than one member from any one department.   </w:t>
      </w:r>
    </w:p>
    <w:tbl>
      <w:tblPr>
        <w:tblStyle w:val="TableGrid"/>
        <w:tblW w:w="0" w:type="auto"/>
        <w:tblLook w:val="04A0" w:firstRow="1" w:lastRow="0" w:firstColumn="1" w:lastColumn="0" w:noHBand="0" w:noVBand="1"/>
      </w:tblPr>
      <w:tblGrid>
        <w:gridCol w:w="5148"/>
        <w:gridCol w:w="5148"/>
      </w:tblGrid>
      <w:tr w:rsidR="00063466" w14:paraId="65AFA28E" w14:textId="77777777" w:rsidTr="00063466">
        <w:tc>
          <w:tcPr>
            <w:tcW w:w="5148" w:type="dxa"/>
          </w:tcPr>
          <w:p w14:paraId="715FA33A" w14:textId="29CA1E8C" w:rsidR="00063466" w:rsidRDefault="00063466" w:rsidP="00A51AC0">
            <w:pPr>
              <w:tabs>
                <w:tab w:val="right" w:pos="10080"/>
              </w:tabs>
            </w:pPr>
            <w:r w:rsidRPr="004F6BAB">
              <w:rPr>
                <w:color w:val="000000"/>
                <w:sz w:val="20"/>
                <w:szCs w:val="20"/>
              </w:rPr>
              <w:t>CBA, 17 (1):</w:t>
            </w:r>
            <w:r>
              <w:rPr>
                <w:color w:val="000000"/>
              </w:rPr>
              <w:t xml:space="preserve">  </w:t>
            </w:r>
            <w:proofErr w:type="spellStart"/>
            <w:r>
              <w:rPr>
                <w:color w:val="000000"/>
              </w:rPr>
              <w:t>Shahina</w:t>
            </w:r>
            <w:proofErr w:type="spellEnd"/>
            <w:r>
              <w:rPr>
                <w:color w:val="000000"/>
              </w:rPr>
              <w:t xml:space="preserve"> Amin</w:t>
            </w:r>
          </w:p>
        </w:tc>
        <w:tc>
          <w:tcPr>
            <w:tcW w:w="5148" w:type="dxa"/>
          </w:tcPr>
          <w:p w14:paraId="7D05E1AD" w14:textId="27663577" w:rsidR="00063466" w:rsidRDefault="005D1E38" w:rsidP="005D1E38">
            <w:pPr>
              <w:tabs>
                <w:tab w:val="right" w:pos="10080"/>
              </w:tabs>
            </w:pPr>
            <w:r>
              <w:rPr>
                <w:color w:val="000000"/>
                <w:sz w:val="20"/>
                <w:szCs w:val="20"/>
              </w:rPr>
              <w:t>CSBS, 16 (0</w:t>
            </w:r>
            <w:r w:rsidR="00063466" w:rsidRPr="004F6BAB">
              <w:rPr>
                <w:color w:val="000000"/>
                <w:sz w:val="20"/>
                <w:szCs w:val="20"/>
              </w:rPr>
              <w:t>):</w:t>
            </w:r>
            <w:r w:rsidR="00063466">
              <w:rPr>
                <w:color w:val="000000"/>
              </w:rPr>
              <w:t xml:space="preserve">  </w:t>
            </w:r>
            <w:r>
              <w:rPr>
                <w:color w:val="000000"/>
              </w:rPr>
              <w:t xml:space="preserve">Cindy </w:t>
            </w:r>
            <w:proofErr w:type="spellStart"/>
            <w:r>
              <w:rPr>
                <w:color w:val="000000"/>
              </w:rPr>
              <w:t>Juby</w:t>
            </w:r>
            <w:proofErr w:type="spellEnd"/>
          </w:p>
        </w:tc>
      </w:tr>
      <w:tr w:rsidR="00063466" w14:paraId="78A3CB77" w14:textId="77777777" w:rsidTr="00063466">
        <w:tc>
          <w:tcPr>
            <w:tcW w:w="5148" w:type="dxa"/>
          </w:tcPr>
          <w:p w14:paraId="1DFC1368" w14:textId="6A2C26A1" w:rsidR="00063466" w:rsidRDefault="00063466" w:rsidP="00063466">
            <w:pPr>
              <w:tabs>
                <w:tab w:val="right" w:pos="10080"/>
              </w:tabs>
            </w:pPr>
            <w:r w:rsidRPr="004F6BAB">
              <w:rPr>
                <w:color w:val="000000"/>
                <w:sz w:val="20"/>
                <w:szCs w:val="20"/>
              </w:rPr>
              <w:t>CBS, 16 (1):</w:t>
            </w:r>
            <w:r>
              <w:t xml:space="preserve">  </w:t>
            </w:r>
            <w:r>
              <w:rPr>
                <w:color w:val="000000"/>
              </w:rPr>
              <w:t>Dan Power</w:t>
            </w:r>
            <w:r w:rsidR="003D1C31">
              <w:rPr>
                <w:color w:val="000000"/>
              </w:rPr>
              <w:t>/TBD</w:t>
            </w:r>
          </w:p>
        </w:tc>
        <w:tc>
          <w:tcPr>
            <w:tcW w:w="5148" w:type="dxa"/>
          </w:tcPr>
          <w:p w14:paraId="6A812CE2" w14:textId="69A18481" w:rsidR="00063466" w:rsidRDefault="009A50CD" w:rsidP="00A51AC0">
            <w:pPr>
              <w:tabs>
                <w:tab w:val="right" w:pos="10080"/>
              </w:tabs>
            </w:pPr>
            <w:r>
              <w:rPr>
                <w:color w:val="000000"/>
                <w:sz w:val="20"/>
                <w:szCs w:val="20"/>
              </w:rPr>
              <w:t>L</w:t>
            </w:r>
            <w:r w:rsidR="004F6BAB" w:rsidRPr="004F6BAB">
              <w:rPr>
                <w:color w:val="000000"/>
                <w:sz w:val="20"/>
                <w:szCs w:val="20"/>
              </w:rPr>
              <w:t>, 17 (1):</w:t>
            </w:r>
            <w:r w:rsidR="004F6BAB">
              <w:t xml:space="preserve">  Leila Rod-Welch</w:t>
            </w:r>
          </w:p>
        </w:tc>
      </w:tr>
      <w:tr w:rsidR="00063466" w14:paraId="3D3166FA" w14:textId="77777777" w:rsidTr="00063466">
        <w:tc>
          <w:tcPr>
            <w:tcW w:w="5148" w:type="dxa"/>
          </w:tcPr>
          <w:p w14:paraId="3EC18D9D" w14:textId="2C8543DD" w:rsidR="00063466" w:rsidRDefault="005D1E38" w:rsidP="00684EA3">
            <w:pPr>
              <w:tabs>
                <w:tab w:val="right" w:pos="10080"/>
              </w:tabs>
            </w:pPr>
            <w:r>
              <w:rPr>
                <w:color w:val="000000"/>
                <w:sz w:val="20"/>
                <w:szCs w:val="20"/>
              </w:rPr>
              <w:t>CHAS, 19</w:t>
            </w:r>
            <w:r w:rsidR="00063466" w:rsidRPr="004F6BAB">
              <w:rPr>
                <w:color w:val="000000"/>
                <w:sz w:val="20"/>
                <w:szCs w:val="20"/>
              </w:rPr>
              <w:t xml:space="preserve"> (1):</w:t>
            </w:r>
            <w:r w:rsidR="00063466">
              <w:t xml:space="preserve">  </w:t>
            </w:r>
            <w:r w:rsidR="00684EA3">
              <w:t xml:space="preserve">Peter </w:t>
            </w:r>
            <w:proofErr w:type="spellStart"/>
            <w:r w:rsidR="00684EA3">
              <w:t>Berendzen</w:t>
            </w:r>
            <w:proofErr w:type="spellEnd"/>
          </w:p>
        </w:tc>
        <w:tc>
          <w:tcPr>
            <w:tcW w:w="5148" w:type="dxa"/>
          </w:tcPr>
          <w:p w14:paraId="2262A3C4" w14:textId="6040E9EE" w:rsidR="00063466" w:rsidRDefault="004F6BAB" w:rsidP="00A51AC0">
            <w:pPr>
              <w:tabs>
                <w:tab w:val="right" w:pos="10080"/>
              </w:tabs>
            </w:pPr>
            <w:r w:rsidRPr="004F6BAB">
              <w:rPr>
                <w:color w:val="000000"/>
                <w:sz w:val="20"/>
                <w:szCs w:val="20"/>
              </w:rPr>
              <w:t>Graduate Faculty Chair:</w:t>
            </w:r>
            <w:r>
              <w:t xml:space="preserve">  Gayle Pohl</w:t>
            </w:r>
          </w:p>
        </w:tc>
      </w:tr>
      <w:tr w:rsidR="00063466" w14:paraId="75AC1B47" w14:textId="77777777" w:rsidTr="00063466">
        <w:tc>
          <w:tcPr>
            <w:tcW w:w="5148" w:type="dxa"/>
          </w:tcPr>
          <w:p w14:paraId="2B485751" w14:textId="64ECE241" w:rsidR="00063466" w:rsidRDefault="00684EA3" w:rsidP="00A51AC0">
            <w:pPr>
              <w:tabs>
                <w:tab w:val="right" w:pos="10080"/>
              </w:tabs>
            </w:pPr>
            <w:r>
              <w:rPr>
                <w:color w:val="000000"/>
                <w:sz w:val="20"/>
                <w:szCs w:val="20"/>
              </w:rPr>
              <w:t>CHAS, 18</w:t>
            </w:r>
            <w:r w:rsidR="00063466" w:rsidRPr="004F6BAB">
              <w:rPr>
                <w:color w:val="000000"/>
                <w:sz w:val="20"/>
                <w:szCs w:val="20"/>
              </w:rPr>
              <w:t xml:space="preserve"> (1):</w:t>
            </w:r>
            <w:r w:rsidR="00063466">
              <w:t xml:space="preserve">  </w:t>
            </w:r>
            <w:proofErr w:type="spellStart"/>
            <w:r>
              <w:t>Olena</w:t>
            </w:r>
            <w:proofErr w:type="spellEnd"/>
            <w:r>
              <w:t xml:space="preserve"> </w:t>
            </w:r>
            <w:proofErr w:type="spellStart"/>
            <w:r>
              <w:t>Ostapyuk</w:t>
            </w:r>
            <w:proofErr w:type="spellEnd"/>
          </w:p>
        </w:tc>
        <w:tc>
          <w:tcPr>
            <w:tcW w:w="5148" w:type="dxa"/>
          </w:tcPr>
          <w:p w14:paraId="114A97BE" w14:textId="1A133282" w:rsidR="00063466" w:rsidRDefault="004F6BAB" w:rsidP="00A51AC0">
            <w:pPr>
              <w:tabs>
                <w:tab w:val="right" w:pos="10080"/>
              </w:tabs>
            </w:pPr>
            <w:r>
              <w:t>Ex Officio</w:t>
            </w:r>
            <w:r w:rsidRPr="004F6BAB">
              <w:rPr>
                <w:sz w:val="20"/>
                <w:szCs w:val="20"/>
              </w:rPr>
              <w:t xml:space="preserve"> (non-voting)</w:t>
            </w:r>
            <w:r>
              <w:t>:</w:t>
            </w:r>
          </w:p>
        </w:tc>
      </w:tr>
      <w:tr w:rsidR="004F6BAB" w14:paraId="1D9DD660" w14:textId="77777777" w:rsidTr="00063466">
        <w:tc>
          <w:tcPr>
            <w:tcW w:w="5148" w:type="dxa"/>
          </w:tcPr>
          <w:p w14:paraId="669F6907" w14:textId="79BA6EC1" w:rsidR="004F6BAB" w:rsidRDefault="005D1E38" w:rsidP="005D1E38">
            <w:pPr>
              <w:tabs>
                <w:tab w:val="right" w:pos="10080"/>
              </w:tabs>
            </w:pPr>
            <w:r>
              <w:rPr>
                <w:color w:val="000000"/>
                <w:sz w:val="20"/>
                <w:szCs w:val="20"/>
              </w:rPr>
              <w:t>CHAS, 19 (1</w:t>
            </w:r>
            <w:r w:rsidR="004F6BAB" w:rsidRPr="004F6BAB">
              <w:rPr>
                <w:color w:val="000000"/>
                <w:sz w:val="20"/>
                <w:szCs w:val="20"/>
              </w:rPr>
              <w:t>):</w:t>
            </w:r>
            <w:r w:rsidR="004F6BAB">
              <w:t xml:space="preserve">  </w:t>
            </w:r>
            <w:proofErr w:type="spellStart"/>
            <w:r>
              <w:t>Evette</w:t>
            </w:r>
            <w:proofErr w:type="spellEnd"/>
            <w:r>
              <w:t xml:space="preserve"> </w:t>
            </w:r>
            <w:proofErr w:type="spellStart"/>
            <w:r>
              <w:t>Edmister</w:t>
            </w:r>
            <w:proofErr w:type="spellEnd"/>
          </w:p>
        </w:tc>
        <w:tc>
          <w:tcPr>
            <w:tcW w:w="5148" w:type="dxa"/>
          </w:tcPr>
          <w:p w14:paraId="0C8D23AA" w14:textId="76469C14" w:rsidR="004F6BAB" w:rsidRDefault="003166C4" w:rsidP="004F6BAB">
            <w:pPr>
              <w:tabs>
                <w:tab w:val="right" w:pos="10080"/>
              </w:tabs>
              <w:ind w:left="360"/>
            </w:pPr>
            <w:r>
              <w:rPr>
                <w:color w:val="000000"/>
                <w:sz w:val="20"/>
                <w:szCs w:val="20"/>
              </w:rPr>
              <w:t>Assoc.</w:t>
            </w:r>
            <w:r w:rsidR="005C5C9D">
              <w:rPr>
                <w:color w:val="000000"/>
                <w:sz w:val="20"/>
                <w:szCs w:val="20"/>
              </w:rPr>
              <w:t xml:space="preserve"> </w:t>
            </w:r>
            <w:r>
              <w:rPr>
                <w:color w:val="000000"/>
                <w:sz w:val="20"/>
                <w:szCs w:val="20"/>
              </w:rPr>
              <w:t>Provost &amp; Dean</w:t>
            </w:r>
            <w:r w:rsidRPr="004F6BAB">
              <w:rPr>
                <w:color w:val="000000"/>
                <w:sz w:val="20"/>
                <w:szCs w:val="20"/>
              </w:rPr>
              <w:t>:</w:t>
            </w:r>
            <w:r>
              <w:t xml:space="preserve">  </w:t>
            </w:r>
            <w:proofErr w:type="spellStart"/>
            <w:r>
              <w:rPr>
                <w:color w:val="000000"/>
              </w:rPr>
              <w:t>Kavita</w:t>
            </w:r>
            <w:proofErr w:type="spellEnd"/>
            <w:r>
              <w:rPr>
                <w:color w:val="000000"/>
              </w:rPr>
              <w:t xml:space="preserve"> </w:t>
            </w:r>
            <w:proofErr w:type="spellStart"/>
            <w:r>
              <w:rPr>
                <w:color w:val="000000"/>
              </w:rPr>
              <w:t>Dhanwada</w:t>
            </w:r>
            <w:proofErr w:type="spellEnd"/>
          </w:p>
        </w:tc>
      </w:tr>
      <w:tr w:rsidR="004F6BAB" w14:paraId="4FDF9B42" w14:textId="77777777" w:rsidTr="00063466">
        <w:tc>
          <w:tcPr>
            <w:tcW w:w="5148" w:type="dxa"/>
          </w:tcPr>
          <w:p w14:paraId="4B35DB65" w14:textId="7B56AAB8" w:rsidR="004F6BAB" w:rsidRDefault="004F6BAB" w:rsidP="005D1E38">
            <w:pPr>
              <w:tabs>
                <w:tab w:val="right" w:pos="10080"/>
              </w:tabs>
            </w:pPr>
            <w:r w:rsidRPr="004F6BAB">
              <w:rPr>
                <w:color w:val="000000"/>
                <w:sz w:val="20"/>
                <w:szCs w:val="20"/>
              </w:rPr>
              <w:t>CHAS, 17 (3):</w:t>
            </w:r>
            <w:r>
              <w:t xml:space="preserve">  </w:t>
            </w:r>
            <w:r w:rsidR="005D1E38">
              <w:t>TBD (Gayle Pohl)</w:t>
            </w:r>
          </w:p>
        </w:tc>
        <w:tc>
          <w:tcPr>
            <w:tcW w:w="5148" w:type="dxa"/>
          </w:tcPr>
          <w:p w14:paraId="6C2E8635" w14:textId="08C12F77" w:rsidR="004F6BAB" w:rsidRDefault="005C5C9D" w:rsidP="005C5C9D">
            <w:pPr>
              <w:tabs>
                <w:tab w:val="right" w:pos="10080"/>
              </w:tabs>
              <w:ind w:left="360"/>
            </w:pPr>
            <w:r>
              <w:rPr>
                <w:color w:val="000000"/>
                <w:sz w:val="20"/>
                <w:szCs w:val="20"/>
              </w:rPr>
              <w:t>Associ</w:t>
            </w:r>
            <w:r w:rsidR="00B13B40">
              <w:rPr>
                <w:color w:val="000000"/>
                <w:sz w:val="20"/>
                <w:szCs w:val="20"/>
              </w:rPr>
              <w:t>ate</w:t>
            </w:r>
            <w:r w:rsidR="003166C4" w:rsidRPr="004F6BAB">
              <w:rPr>
                <w:color w:val="000000"/>
                <w:sz w:val="20"/>
                <w:szCs w:val="20"/>
              </w:rPr>
              <w:t xml:space="preserve"> Dean:</w:t>
            </w:r>
            <w:r w:rsidR="003166C4">
              <w:t xml:space="preserve">  </w:t>
            </w:r>
            <w:r>
              <w:t>Barbara Cutter</w:t>
            </w:r>
          </w:p>
        </w:tc>
      </w:tr>
      <w:tr w:rsidR="004F6BAB" w14:paraId="39229F6C" w14:textId="77777777" w:rsidTr="00063466">
        <w:tc>
          <w:tcPr>
            <w:tcW w:w="5148" w:type="dxa"/>
          </w:tcPr>
          <w:p w14:paraId="5054247E" w14:textId="2007CAFA" w:rsidR="004F6BAB" w:rsidRDefault="003D1C31" w:rsidP="003D1C31">
            <w:pPr>
              <w:tabs>
                <w:tab w:val="right" w:pos="10080"/>
              </w:tabs>
            </w:pPr>
            <w:r>
              <w:rPr>
                <w:color w:val="000000"/>
                <w:sz w:val="20"/>
                <w:szCs w:val="20"/>
              </w:rPr>
              <w:t>COE, 18</w:t>
            </w:r>
            <w:r w:rsidR="004F6BAB" w:rsidRPr="004F6BAB">
              <w:rPr>
                <w:color w:val="000000"/>
                <w:sz w:val="20"/>
                <w:szCs w:val="20"/>
              </w:rPr>
              <w:t xml:space="preserve"> (1):</w:t>
            </w:r>
            <w:r w:rsidR="004F6BAB">
              <w:t xml:space="preserve">  </w:t>
            </w:r>
            <w:proofErr w:type="spellStart"/>
            <w:r>
              <w:t>Radhi</w:t>
            </w:r>
            <w:proofErr w:type="spellEnd"/>
            <w:r>
              <w:t xml:space="preserve"> Al-</w:t>
            </w:r>
            <w:proofErr w:type="spellStart"/>
            <w:r>
              <w:t>Mabuk</w:t>
            </w:r>
            <w:proofErr w:type="spellEnd"/>
          </w:p>
        </w:tc>
        <w:tc>
          <w:tcPr>
            <w:tcW w:w="5148" w:type="dxa"/>
          </w:tcPr>
          <w:p w14:paraId="4708D6BB" w14:textId="4ABD0F13" w:rsidR="004F6BAB" w:rsidRDefault="004F6BAB" w:rsidP="004F6BAB">
            <w:pPr>
              <w:tabs>
                <w:tab w:val="right" w:pos="10080"/>
              </w:tabs>
              <w:ind w:left="360"/>
            </w:pPr>
            <w:r w:rsidRPr="004F6BAB">
              <w:rPr>
                <w:color w:val="000000"/>
                <w:sz w:val="20"/>
                <w:szCs w:val="20"/>
              </w:rPr>
              <w:t>Doctoral Student:</w:t>
            </w:r>
            <w:r>
              <w:t xml:space="preserve">  TBD</w:t>
            </w:r>
          </w:p>
        </w:tc>
      </w:tr>
      <w:tr w:rsidR="004F6BAB" w14:paraId="19DDE4EF" w14:textId="77777777" w:rsidTr="00063466">
        <w:tc>
          <w:tcPr>
            <w:tcW w:w="5148" w:type="dxa"/>
          </w:tcPr>
          <w:p w14:paraId="004AC3C3" w14:textId="6E771747" w:rsidR="004F6BAB" w:rsidRDefault="004F6BAB" w:rsidP="00A51AC0">
            <w:pPr>
              <w:tabs>
                <w:tab w:val="right" w:pos="10080"/>
              </w:tabs>
            </w:pPr>
            <w:r w:rsidRPr="004F6BAB">
              <w:rPr>
                <w:color w:val="000000"/>
                <w:sz w:val="20"/>
                <w:szCs w:val="20"/>
              </w:rPr>
              <w:t>COE, 17 (2):</w:t>
            </w:r>
            <w:r>
              <w:rPr>
                <w:color w:val="000000"/>
              </w:rPr>
              <w:t xml:space="preserve">  Fabio Fontana</w:t>
            </w:r>
          </w:p>
        </w:tc>
        <w:tc>
          <w:tcPr>
            <w:tcW w:w="5148" w:type="dxa"/>
          </w:tcPr>
          <w:p w14:paraId="4F44B4EE" w14:textId="51F8339A" w:rsidR="004F6BAB" w:rsidRDefault="004F6BAB" w:rsidP="004F6BAB">
            <w:pPr>
              <w:tabs>
                <w:tab w:val="right" w:pos="10080"/>
              </w:tabs>
              <w:ind w:left="360"/>
            </w:pPr>
            <w:r w:rsidRPr="004F6BAB">
              <w:rPr>
                <w:color w:val="000000"/>
                <w:sz w:val="20"/>
                <w:szCs w:val="20"/>
              </w:rPr>
              <w:t>Master’s Student:</w:t>
            </w:r>
            <w:r>
              <w:t xml:space="preserve">  TBD</w:t>
            </w:r>
          </w:p>
        </w:tc>
      </w:tr>
      <w:tr w:rsidR="00063466" w14:paraId="68DB3EFC" w14:textId="77777777" w:rsidTr="00063466">
        <w:tc>
          <w:tcPr>
            <w:tcW w:w="5148" w:type="dxa"/>
          </w:tcPr>
          <w:p w14:paraId="70A457D9" w14:textId="69C4FF98" w:rsidR="00063466" w:rsidRDefault="00063466" w:rsidP="00A51AC0">
            <w:pPr>
              <w:tabs>
                <w:tab w:val="right" w:pos="10080"/>
              </w:tabs>
            </w:pPr>
            <w:r w:rsidRPr="004F6BAB">
              <w:rPr>
                <w:color w:val="000000"/>
                <w:sz w:val="20"/>
                <w:szCs w:val="20"/>
              </w:rPr>
              <w:t>CSBS, 17 (2):</w:t>
            </w:r>
            <w:r>
              <w:rPr>
                <w:color w:val="000000"/>
              </w:rPr>
              <w:t xml:space="preserve">  Fernando Calderon</w:t>
            </w:r>
          </w:p>
        </w:tc>
        <w:tc>
          <w:tcPr>
            <w:tcW w:w="5148" w:type="dxa"/>
          </w:tcPr>
          <w:p w14:paraId="6BCB146B" w14:textId="0DDDDDF7" w:rsidR="00063466" w:rsidRDefault="00063466" w:rsidP="003166C4">
            <w:pPr>
              <w:tabs>
                <w:tab w:val="right" w:pos="10080"/>
              </w:tabs>
              <w:ind w:left="360"/>
            </w:pPr>
          </w:p>
        </w:tc>
      </w:tr>
    </w:tbl>
    <w:p w14:paraId="373AB85B" w14:textId="77777777" w:rsidR="00E9451B" w:rsidRPr="00855443" w:rsidRDefault="00E9451B" w:rsidP="00B936B5">
      <w:pPr>
        <w:tabs>
          <w:tab w:val="right" w:pos="10080"/>
        </w:tabs>
        <w:ind w:left="360"/>
        <w:rPr>
          <w:sz w:val="22"/>
          <w:szCs w:val="22"/>
        </w:rPr>
      </w:pPr>
      <w:r w:rsidRPr="00855443">
        <w:rPr>
          <w:b/>
          <w:sz w:val="22"/>
          <w:szCs w:val="22"/>
        </w:rPr>
        <w:t>Composition</w:t>
      </w:r>
    </w:p>
    <w:p w14:paraId="13125F20" w14:textId="1BD40C6F" w:rsidR="002D472C" w:rsidRDefault="00E9451B" w:rsidP="002D472C">
      <w:pPr>
        <w:tabs>
          <w:tab w:val="right" w:pos="10080"/>
        </w:tabs>
        <w:ind w:left="720"/>
        <w:contextualSpacing/>
        <w:rPr>
          <w:sz w:val="22"/>
          <w:szCs w:val="22"/>
        </w:rPr>
      </w:pPr>
      <w:r w:rsidRPr="00A51AC0">
        <w:rPr>
          <w:sz w:val="20"/>
          <w:szCs w:val="20"/>
        </w:rPr>
        <w:t xml:space="preserve">The elected membership of the Graduate Council consists of Regular Graduate Faculty members from each academic college, a representative from the Rod Library Graduate Faculty, and two graduate students with one representing the master's programs and one representing the doctoral programs. The number of Graduate Council members from each academic college is based on the number of graduate faculty in each college; colleges with less than 200 Regular Graduate Faculty members will have two representatives, colleges with 200 – 299 Regular Graduate Faculty members will have four representatives, and colleges with 300 or more Regular Graduate Faculty members will have six representatives. </w:t>
      </w:r>
      <w:proofErr w:type="gramStart"/>
      <w:r w:rsidRPr="00A51AC0">
        <w:rPr>
          <w:sz w:val="20"/>
          <w:szCs w:val="20"/>
        </w:rPr>
        <w:t>These faculty members shall be elected by the eligible voting members of the Graduate Faculty</w:t>
      </w:r>
      <w:proofErr w:type="gramEnd"/>
      <w:r w:rsidRPr="00A51AC0">
        <w:rPr>
          <w:sz w:val="20"/>
          <w:szCs w:val="20"/>
        </w:rPr>
        <w:t xml:space="preserve"> from their respective units. The graduate student members are elected from the graduate student advisory committee to the Graduate Dean. The Chairperson of the Graduate Faculty is an ex-officio, voting member of the Graduate Council. The following are ex-officio, non-voting members of the Graduate Council: The Graduate Dean and other officers of the Graduate College (Associate or Assistant Deans, and Assistants to the Dean). Exclusive of ex-officio members, no more than one faculty member of the Graduate Council shall be from the same department or school.</w:t>
      </w:r>
    </w:p>
    <w:p w14:paraId="1F8A464E" w14:textId="2B8B1E33" w:rsidR="00E9451B" w:rsidRPr="00A51AC0" w:rsidRDefault="00E9451B" w:rsidP="002D472C">
      <w:pPr>
        <w:tabs>
          <w:tab w:val="right" w:pos="10080"/>
        </w:tabs>
        <w:ind w:left="360"/>
        <w:contextualSpacing/>
        <w:rPr>
          <w:b/>
          <w:sz w:val="22"/>
          <w:szCs w:val="22"/>
        </w:rPr>
      </w:pPr>
      <w:r w:rsidRPr="00855443">
        <w:rPr>
          <w:b/>
          <w:sz w:val="22"/>
          <w:szCs w:val="22"/>
        </w:rPr>
        <w:t>Election and Term of Office</w:t>
      </w:r>
    </w:p>
    <w:p w14:paraId="2A00B04C" w14:textId="54BAC2E7" w:rsidR="00E9451B" w:rsidRPr="002D472C" w:rsidRDefault="00E9451B" w:rsidP="002D472C">
      <w:pPr>
        <w:tabs>
          <w:tab w:val="right" w:pos="10080"/>
        </w:tabs>
        <w:ind w:left="720"/>
        <w:rPr>
          <w:b/>
          <w:sz w:val="20"/>
          <w:szCs w:val="20"/>
        </w:rPr>
      </w:pPr>
      <w:r w:rsidRPr="002D472C">
        <w:rPr>
          <w:sz w:val="20"/>
          <w:szCs w:val="20"/>
        </w:rPr>
        <w:t xml:space="preserve">Elected members of the Graduate Council serve for a term of two years, with no member allowed to serve more than three consecutive terms. Elections are staggered so that one member of each academic college is elected in the spring of each academic year. The graduate student representing the doctoral programs serves for two years and the graduate student representing the master's programs serves for one year with no graduate student allowed to serve for more than three consecutive terms. Terms begin and end with the beginning of the Fall Semester.  </w:t>
      </w:r>
      <w:r w:rsidRPr="002D472C">
        <w:rPr>
          <w:b/>
          <w:sz w:val="20"/>
          <w:szCs w:val="20"/>
        </w:rPr>
        <w:t>Each academic college conducts its own election and reports th</w:t>
      </w:r>
      <w:r w:rsidR="002D472C" w:rsidRPr="002D472C">
        <w:rPr>
          <w:b/>
          <w:sz w:val="20"/>
          <w:szCs w:val="20"/>
        </w:rPr>
        <w:t>e results to the Graduate Dean.</w:t>
      </w:r>
    </w:p>
    <w:p w14:paraId="57AB2F80" w14:textId="4AF88783" w:rsidR="00E9451B" w:rsidRPr="00855443" w:rsidRDefault="002D472C" w:rsidP="002D472C">
      <w:pPr>
        <w:tabs>
          <w:tab w:val="right" w:pos="10080"/>
        </w:tabs>
        <w:rPr>
          <w:sz w:val="16"/>
          <w:szCs w:val="16"/>
        </w:rPr>
      </w:pPr>
      <w:r>
        <w:rPr>
          <w:sz w:val="16"/>
          <w:szCs w:val="16"/>
        </w:rPr>
        <w:tab/>
      </w:r>
      <w:proofErr w:type="gramStart"/>
      <w:r w:rsidR="00E9451B" w:rsidRPr="00855443">
        <w:rPr>
          <w:sz w:val="16"/>
          <w:szCs w:val="16"/>
        </w:rPr>
        <w:t>from</w:t>
      </w:r>
      <w:proofErr w:type="gramEnd"/>
      <w:r w:rsidR="00E9451B" w:rsidRPr="00855443">
        <w:rPr>
          <w:sz w:val="16"/>
          <w:szCs w:val="16"/>
        </w:rPr>
        <w:t xml:space="preserve"> Article IV “</w:t>
      </w:r>
      <w:r w:rsidR="00E9451B" w:rsidRPr="00855443">
        <w:rPr>
          <w:b/>
          <w:sz w:val="16"/>
          <w:szCs w:val="16"/>
        </w:rPr>
        <w:t>The Graduate Council</w:t>
      </w:r>
      <w:r w:rsidR="00E9451B" w:rsidRPr="00855443">
        <w:rPr>
          <w:sz w:val="16"/>
          <w:szCs w:val="16"/>
        </w:rPr>
        <w:t>” of the Graduate Faculty Constitution</w:t>
      </w:r>
    </w:p>
    <w:p w14:paraId="5D4A2ED2" w14:textId="3B739770" w:rsidR="00E9451B" w:rsidRPr="00855443" w:rsidRDefault="002D472C" w:rsidP="002D472C">
      <w:pPr>
        <w:tabs>
          <w:tab w:val="right" w:pos="10080"/>
        </w:tabs>
        <w:rPr>
          <w:b/>
          <w:sz w:val="16"/>
          <w:szCs w:val="16"/>
        </w:rPr>
      </w:pPr>
      <w:r>
        <w:rPr>
          <w:sz w:val="16"/>
          <w:szCs w:val="16"/>
        </w:rPr>
        <w:tab/>
      </w:r>
      <w:r w:rsidRPr="002D472C">
        <w:rPr>
          <w:sz w:val="16"/>
          <w:szCs w:val="16"/>
        </w:rPr>
        <w:t>https://www.grad.uni.edu/sites/default/files/pdf/graduate_faculty_constitution.pdf</w:t>
      </w:r>
    </w:p>
    <w:p w14:paraId="01F308A8" w14:textId="77777777" w:rsidR="00D5701F" w:rsidRDefault="00D5701F" w:rsidP="00807CA7">
      <w:pPr>
        <w:tabs>
          <w:tab w:val="right" w:pos="10080"/>
        </w:tabs>
        <w:rPr>
          <w:b/>
        </w:rPr>
      </w:pPr>
    </w:p>
    <w:p w14:paraId="639FCAC1" w14:textId="61323680" w:rsidR="00B936B5" w:rsidRDefault="00B936B5">
      <w:pPr>
        <w:rPr>
          <w:b/>
        </w:rPr>
      </w:pPr>
      <w:r>
        <w:rPr>
          <w:b/>
        </w:rPr>
        <w:br w:type="page"/>
      </w:r>
    </w:p>
    <w:p w14:paraId="5E61B553" w14:textId="77777777" w:rsidR="00A13A81" w:rsidRDefault="00A13A81" w:rsidP="00807CA7">
      <w:pPr>
        <w:tabs>
          <w:tab w:val="right" w:pos="10080"/>
        </w:tabs>
        <w:rPr>
          <w:b/>
        </w:rPr>
      </w:pPr>
    </w:p>
    <w:p w14:paraId="084A346D" w14:textId="77777777" w:rsidR="002D472C" w:rsidRDefault="00A13A81" w:rsidP="00807CA7">
      <w:pPr>
        <w:tabs>
          <w:tab w:val="right" w:pos="10080"/>
        </w:tabs>
      </w:pPr>
      <w:r w:rsidRPr="00363A0A">
        <w:rPr>
          <w:b/>
        </w:rPr>
        <w:t xml:space="preserve">GRADUATE </w:t>
      </w:r>
      <w:r>
        <w:rPr>
          <w:b/>
        </w:rPr>
        <w:t>COLLEGE CURRICULUM COMMITTEE</w:t>
      </w:r>
      <w:r>
        <w:t xml:space="preserve"> (3 </w:t>
      </w:r>
      <w:proofErr w:type="spellStart"/>
      <w:r>
        <w:t>yr</w:t>
      </w:r>
      <w:proofErr w:type="spellEnd"/>
      <w:r w:rsidR="002D472C">
        <w:t>)</w:t>
      </w:r>
    </w:p>
    <w:p w14:paraId="148F74AC" w14:textId="21C9E9C7" w:rsidR="00A13A81" w:rsidRPr="002D472C" w:rsidRDefault="00A13A81" w:rsidP="002D472C">
      <w:pPr>
        <w:tabs>
          <w:tab w:val="right" w:pos="10080"/>
        </w:tabs>
        <w:spacing w:after="120"/>
        <w:ind w:left="360"/>
        <w:rPr>
          <w:rFonts w:ascii="Arial" w:hAnsi="Arial" w:cs="Arial"/>
          <w:color w:val="000000"/>
          <w:sz w:val="20"/>
          <w:szCs w:val="20"/>
        </w:rPr>
      </w:pPr>
      <w:r w:rsidRPr="002D472C">
        <w:rPr>
          <w:color w:val="000000"/>
          <w:sz w:val="20"/>
          <w:szCs w:val="20"/>
        </w:rPr>
        <w:t xml:space="preserve">The </w:t>
      </w:r>
      <w:proofErr w:type="gramStart"/>
      <w:r w:rsidRPr="002D472C">
        <w:rPr>
          <w:color w:val="000000"/>
          <w:sz w:val="20"/>
          <w:szCs w:val="20"/>
        </w:rPr>
        <w:t>GCCC was established by the UNI Faculty Senate</w:t>
      </w:r>
      <w:proofErr w:type="gramEnd"/>
      <w:r w:rsidRPr="002D472C">
        <w:rPr>
          <w:color w:val="000000"/>
          <w:sz w:val="20"/>
          <w:szCs w:val="20"/>
        </w:rPr>
        <w:t xml:space="preserve"> on September 22, 1977 as an advisory group to aid the Graduate Council in its evaluation of graduate curricular proposals. It reports directly to the Graduate Council.</w:t>
      </w:r>
    </w:p>
    <w:tbl>
      <w:tblPr>
        <w:tblStyle w:val="TableGrid"/>
        <w:tblW w:w="0" w:type="auto"/>
        <w:tblLook w:val="04A0" w:firstRow="1" w:lastRow="0" w:firstColumn="1" w:lastColumn="0" w:noHBand="0" w:noVBand="1"/>
      </w:tblPr>
      <w:tblGrid>
        <w:gridCol w:w="5148"/>
        <w:gridCol w:w="5148"/>
      </w:tblGrid>
      <w:tr w:rsidR="005C5C9D" w14:paraId="6E64A64E" w14:textId="77777777" w:rsidTr="005C5C9D">
        <w:tc>
          <w:tcPr>
            <w:tcW w:w="5148" w:type="dxa"/>
          </w:tcPr>
          <w:p w14:paraId="31E31F05" w14:textId="3A5F88FB" w:rsidR="005C5C9D" w:rsidRDefault="005C5C9D" w:rsidP="00807CA7">
            <w:pPr>
              <w:tabs>
                <w:tab w:val="right" w:pos="10080"/>
              </w:tabs>
              <w:rPr>
                <w:color w:val="000000"/>
              </w:rPr>
            </w:pPr>
            <w:r w:rsidRPr="003D1C31">
              <w:rPr>
                <w:color w:val="000000"/>
                <w:sz w:val="20"/>
                <w:szCs w:val="20"/>
              </w:rPr>
              <w:t>CBA, 18 (1):</w:t>
            </w:r>
            <w:r>
              <w:rPr>
                <w:color w:val="000000"/>
              </w:rPr>
              <w:t xml:space="preserve">  Dale </w:t>
            </w:r>
            <w:proofErr w:type="spellStart"/>
            <w:r>
              <w:rPr>
                <w:color w:val="000000"/>
              </w:rPr>
              <w:t>Cyphert</w:t>
            </w:r>
            <w:proofErr w:type="spellEnd"/>
          </w:p>
        </w:tc>
        <w:tc>
          <w:tcPr>
            <w:tcW w:w="5148" w:type="dxa"/>
          </w:tcPr>
          <w:p w14:paraId="7129DF33" w14:textId="6CD2642C" w:rsidR="005C5C9D" w:rsidRDefault="00B936B5" w:rsidP="00807CA7">
            <w:pPr>
              <w:tabs>
                <w:tab w:val="right" w:pos="10080"/>
              </w:tabs>
              <w:rPr>
                <w:color w:val="000000"/>
              </w:rPr>
            </w:pPr>
            <w:r w:rsidRPr="003D1C31">
              <w:rPr>
                <w:color w:val="000000"/>
                <w:sz w:val="20"/>
                <w:szCs w:val="20"/>
              </w:rPr>
              <w:t>At Large*:</w:t>
            </w:r>
            <w:r>
              <w:t xml:space="preserve">  </w:t>
            </w:r>
            <w:r w:rsidRPr="00202662">
              <w:t>Gayle Pohl</w:t>
            </w:r>
            <w:r w:rsidR="005D1E38">
              <w:t>/TBD</w:t>
            </w:r>
          </w:p>
        </w:tc>
      </w:tr>
      <w:tr w:rsidR="005C5C9D" w14:paraId="65A88645" w14:textId="77777777" w:rsidTr="005C5C9D">
        <w:tc>
          <w:tcPr>
            <w:tcW w:w="5148" w:type="dxa"/>
          </w:tcPr>
          <w:p w14:paraId="264CE511" w14:textId="33F539DF" w:rsidR="005C5C9D" w:rsidRDefault="005C5C9D" w:rsidP="00807CA7">
            <w:pPr>
              <w:tabs>
                <w:tab w:val="right" w:pos="10080"/>
              </w:tabs>
              <w:rPr>
                <w:color w:val="000000"/>
              </w:rPr>
            </w:pPr>
            <w:r w:rsidRPr="003D1C31">
              <w:rPr>
                <w:color w:val="000000"/>
                <w:sz w:val="20"/>
                <w:szCs w:val="20"/>
              </w:rPr>
              <w:t>CHAS, 17 (1):</w:t>
            </w:r>
            <w:r>
              <w:rPr>
                <w:color w:val="000000"/>
              </w:rPr>
              <w:t xml:space="preserve">  </w:t>
            </w:r>
            <w:r>
              <w:t xml:space="preserve">Sergey </w:t>
            </w:r>
            <w:proofErr w:type="spellStart"/>
            <w:r>
              <w:t>Golitsynskiy</w:t>
            </w:r>
            <w:proofErr w:type="spellEnd"/>
          </w:p>
        </w:tc>
        <w:tc>
          <w:tcPr>
            <w:tcW w:w="5148" w:type="dxa"/>
          </w:tcPr>
          <w:p w14:paraId="6EFC71D9" w14:textId="40D7A6E7" w:rsidR="005C5C9D" w:rsidRDefault="00B936B5" w:rsidP="00807CA7">
            <w:pPr>
              <w:tabs>
                <w:tab w:val="right" w:pos="10080"/>
              </w:tabs>
              <w:rPr>
                <w:color w:val="000000"/>
              </w:rPr>
            </w:pPr>
            <w:r>
              <w:t>Ex Officio:</w:t>
            </w:r>
          </w:p>
        </w:tc>
      </w:tr>
      <w:tr w:rsidR="00B936B5" w14:paraId="24B9C1BA" w14:textId="77777777" w:rsidTr="005C5C9D">
        <w:tc>
          <w:tcPr>
            <w:tcW w:w="5148" w:type="dxa"/>
          </w:tcPr>
          <w:p w14:paraId="0D33E966" w14:textId="4BA4395D" w:rsidR="00B936B5" w:rsidRDefault="00B936B5" w:rsidP="00807CA7">
            <w:pPr>
              <w:tabs>
                <w:tab w:val="right" w:pos="10080"/>
              </w:tabs>
              <w:rPr>
                <w:color w:val="000000"/>
              </w:rPr>
            </w:pPr>
            <w:r w:rsidRPr="003D1C31">
              <w:rPr>
                <w:color w:val="000000"/>
                <w:sz w:val="20"/>
                <w:szCs w:val="20"/>
              </w:rPr>
              <w:t>CHAS, 18 (2):</w:t>
            </w:r>
            <w:r>
              <w:rPr>
                <w:color w:val="000000"/>
              </w:rPr>
              <w:t xml:space="preserve">  </w:t>
            </w:r>
            <w:proofErr w:type="spellStart"/>
            <w:r w:rsidRPr="003270B6">
              <w:rPr>
                <w:color w:val="000000"/>
              </w:rPr>
              <w:t>Tilahun</w:t>
            </w:r>
            <w:proofErr w:type="spellEnd"/>
            <w:r w:rsidRPr="003270B6">
              <w:rPr>
                <w:color w:val="000000"/>
              </w:rPr>
              <w:t xml:space="preserve"> </w:t>
            </w:r>
            <w:proofErr w:type="spellStart"/>
            <w:r w:rsidRPr="003270B6">
              <w:rPr>
                <w:color w:val="000000"/>
              </w:rPr>
              <w:t>Abebe</w:t>
            </w:r>
            <w:proofErr w:type="spellEnd"/>
          </w:p>
        </w:tc>
        <w:tc>
          <w:tcPr>
            <w:tcW w:w="5148" w:type="dxa"/>
          </w:tcPr>
          <w:p w14:paraId="1B8DA9DA" w14:textId="65FAB821" w:rsidR="00B936B5" w:rsidRDefault="00B936B5" w:rsidP="00C217D2">
            <w:pPr>
              <w:tabs>
                <w:tab w:val="right" w:pos="10080"/>
              </w:tabs>
              <w:ind w:left="360"/>
              <w:rPr>
                <w:color w:val="000000"/>
              </w:rPr>
            </w:pPr>
            <w:r>
              <w:rPr>
                <w:color w:val="000000"/>
                <w:sz w:val="20"/>
                <w:szCs w:val="20"/>
              </w:rPr>
              <w:t>Associate</w:t>
            </w:r>
            <w:r w:rsidRPr="004F6BAB">
              <w:rPr>
                <w:color w:val="000000"/>
                <w:sz w:val="20"/>
                <w:szCs w:val="20"/>
              </w:rPr>
              <w:t xml:space="preserve"> Dean</w:t>
            </w:r>
            <w:r>
              <w:rPr>
                <w:color w:val="000000"/>
                <w:sz w:val="20"/>
                <w:szCs w:val="20"/>
              </w:rPr>
              <w:t>, Chair</w:t>
            </w:r>
            <w:r w:rsidRPr="004F6BAB">
              <w:rPr>
                <w:color w:val="000000"/>
                <w:sz w:val="20"/>
                <w:szCs w:val="20"/>
              </w:rPr>
              <w:t>:</w:t>
            </w:r>
            <w:r>
              <w:t xml:space="preserve">  Barbara Cutter</w:t>
            </w:r>
          </w:p>
        </w:tc>
      </w:tr>
      <w:tr w:rsidR="00B936B5" w14:paraId="2FB048B0" w14:textId="77777777" w:rsidTr="005C5C9D">
        <w:tc>
          <w:tcPr>
            <w:tcW w:w="5148" w:type="dxa"/>
          </w:tcPr>
          <w:p w14:paraId="0549B286" w14:textId="442D5F1C" w:rsidR="00B936B5" w:rsidRDefault="00C217D2" w:rsidP="00807CA7">
            <w:pPr>
              <w:tabs>
                <w:tab w:val="right" w:pos="10080"/>
              </w:tabs>
              <w:rPr>
                <w:color w:val="000000"/>
              </w:rPr>
            </w:pPr>
            <w:r w:rsidRPr="003D1C31">
              <w:rPr>
                <w:color w:val="000000"/>
                <w:sz w:val="20"/>
                <w:szCs w:val="20"/>
              </w:rPr>
              <w:t>COE, 18 (1</w:t>
            </w:r>
            <w:r w:rsidR="00B936B5" w:rsidRPr="003D1C31">
              <w:rPr>
                <w:color w:val="000000"/>
                <w:sz w:val="20"/>
                <w:szCs w:val="20"/>
              </w:rPr>
              <w:t>):</w:t>
            </w:r>
            <w:r w:rsidR="00B936B5">
              <w:rPr>
                <w:color w:val="000000"/>
              </w:rPr>
              <w:t xml:space="preserve">  Amy Petersen</w:t>
            </w:r>
          </w:p>
        </w:tc>
        <w:tc>
          <w:tcPr>
            <w:tcW w:w="5148" w:type="dxa"/>
          </w:tcPr>
          <w:p w14:paraId="775269C3" w14:textId="1FE86C83" w:rsidR="00B936B5" w:rsidRDefault="00B936B5" w:rsidP="00C217D2">
            <w:pPr>
              <w:tabs>
                <w:tab w:val="right" w:pos="10080"/>
              </w:tabs>
              <w:ind w:left="360"/>
              <w:rPr>
                <w:color w:val="000000"/>
              </w:rPr>
            </w:pPr>
            <w:r w:rsidRPr="00B936B5">
              <w:rPr>
                <w:color w:val="000000"/>
                <w:sz w:val="20"/>
                <w:szCs w:val="20"/>
              </w:rPr>
              <w:t>Chair Teacher Educ. Faculty:</w:t>
            </w:r>
            <w:r>
              <w:rPr>
                <w:color w:val="000000"/>
              </w:rPr>
              <w:t xml:space="preserve"> TBD</w:t>
            </w:r>
          </w:p>
        </w:tc>
      </w:tr>
      <w:tr w:rsidR="00B936B5" w14:paraId="45C033CF" w14:textId="77777777" w:rsidTr="005C5C9D">
        <w:tc>
          <w:tcPr>
            <w:tcW w:w="5148" w:type="dxa"/>
          </w:tcPr>
          <w:p w14:paraId="18E162AE" w14:textId="7B4A829D" w:rsidR="00B936B5" w:rsidRDefault="00B936B5" w:rsidP="00807CA7">
            <w:pPr>
              <w:tabs>
                <w:tab w:val="right" w:pos="10080"/>
              </w:tabs>
              <w:rPr>
                <w:color w:val="000000"/>
              </w:rPr>
            </w:pPr>
            <w:r w:rsidRPr="003D1C31">
              <w:rPr>
                <w:color w:val="000000"/>
                <w:sz w:val="20"/>
                <w:szCs w:val="20"/>
              </w:rPr>
              <w:t>CSBS, 18 (1):</w:t>
            </w:r>
            <w:r>
              <w:rPr>
                <w:color w:val="000000"/>
              </w:rPr>
              <w:t xml:space="preserve">  Steven </w:t>
            </w:r>
            <w:proofErr w:type="spellStart"/>
            <w:r>
              <w:rPr>
                <w:color w:val="000000"/>
              </w:rPr>
              <w:t>Onken</w:t>
            </w:r>
            <w:proofErr w:type="spellEnd"/>
          </w:p>
        </w:tc>
        <w:tc>
          <w:tcPr>
            <w:tcW w:w="5148" w:type="dxa"/>
          </w:tcPr>
          <w:p w14:paraId="19935F6A" w14:textId="0F3EDA63" w:rsidR="00B936B5" w:rsidRDefault="00B936B5" w:rsidP="00C217D2">
            <w:pPr>
              <w:tabs>
                <w:tab w:val="right" w:pos="10080"/>
              </w:tabs>
              <w:ind w:left="360"/>
              <w:rPr>
                <w:color w:val="000000"/>
              </w:rPr>
            </w:pPr>
            <w:r w:rsidRPr="00B936B5">
              <w:rPr>
                <w:color w:val="000000"/>
                <w:sz w:val="20"/>
                <w:szCs w:val="20"/>
              </w:rPr>
              <w:t>Registrar</w:t>
            </w:r>
            <w:r>
              <w:rPr>
                <w:color w:val="000000"/>
                <w:sz w:val="20"/>
                <w:szCs w:val="20"/>
              </w:rPr>
              <w:t>/Secretary</w:t>
            </w:r>
            <w:r w:rsidRPr="00B936B5">
              <w:rPr>
                <w:color w:val="000000"/>
                <w:sz w:val="20"/>
                <w:szCs w:val="20"/>
              </w:rPr>
              <w:t>:</w:t>
            </w:r>
            <w:r>
              <w:rPr>
                <w:color w:val="000000"/>
              </w:rPr>
              <w:t xml:space="preserve">  Diane Wallace</w:t>
            </w:r>
          </w:p>
        </w:tc>
      </w:tr>
      <w:tr w:rsidR="00B936B5" w14:paraId="5B1ECBA3" w14:textId="77777777" w:rsidTr="005C5C9D">
        <w:tc>
          <w:tcPr>
            <w:tcW w:w="5148" w:type="dxa"/>
          </w:tcPr>
          <w:p w14:paraId="1BB1A492" w14:textId="6BAE2E7C" w:rsidR="00B936B5" w:rsidRDefault="009A50CD" w:rsidP="00807CA7">
            <w:pPr>
              <w:tabs>
                <w:tab w:val="right" w:pos="10080"/>
              </w:tabs>
              <w:rPr>
                <w:color w:val="000000"/>
              </w:rPr>
            </w:pPr>
            <w:r w:rsidRPr="003D1C31">
              <w:rPr>
                <w:color w:val="000000"/>
                <w:sz w:val="20"/>
                <w:szCs w:val="20"/>
              </w:rPr>
              <w:t>L</w:t>
            </w:r>
            <w:r w:rsidR="00B936B5" w:rsidRPr="003D1C31">
              <w:rPr>
                <w:color w:val="000000"/>
                <w:sz w:val="20"/>
                <w:szCs w:val="20"/>
              </w:rPr>
              <w:t>, 17 (1):</w:t>
            </w:r>
            <w:r w:rsidR="00B936B5">
              <w:rPr>
                <w:color w:val="000000"/>
              </w:rPr>
              <w:t xml:space="preserve">  Susan Moore</w:t>
            </w:r>
          </w:p>
        </w:tc>
        <w:tc>
          <w:tcPr>
            <w:tcW w:w="5148" w:type="dxa"/>
          </w:tcPr>
          <w:p w14:paraId="09033542" w14:textId="271F93E9" w:rsidR="00B936B5" w:rsidRDefault="00B936B5" w:rsidP="00C217D2">
            <w:pPr>
              <w:tabs>
                <w:tab w:val="right" w:pos="10080"/>
              </w:tabs>
              <w:ind w:left="360"/>
              <w:rPr>
                <w:color w:val="000000"/>
              </w:rPr>
            </w:pPr>
            <w:r w:rsidRPr="00B936B5">
              <w:rPr>
                <w:color w:val="000000"/>
                <w:sz w:val="20"/>
                <w:szCs w:val="20"/>
              </w:rPr>
              <w:t>Registrar:</w:t>
            </w:r>
            <w:r>
              <w:rPr>
                <w:color w:val="000000"/>
              </w:rPr>
              <w:t xml:space="preserve">  TBD</w:t>
            </w:r>
          </w:p>
        </w:tc>
      </w:tr>
      <w:tr w:rsidR="00B936B5" w14:paraId="5A848331" w14:textId="77777777" w:rsidTr="005C5C9D">
        <w:tc>
          <w:tcPr>
            <w:tcW w:w="5148" w:type="dxa"/>
          </w:tcPr>
          <w:p w14:paraId="477721ED" w14:textId="473924F5" w:rsidR="00B936B5" w:rsidRDefault="00B936B5" w:rsidP="00807CA7">
            <w:pPr>
              <w:tabs>
                <w:tab w:val="right" w:pos="10080"/>
              </w:tabs>
              <w:rPr>
                <w:color w:val="000000"/>
              </w:rPr>
            </w:pPr>
            <w:r w:rsidRPr="003D1C31">
              <w:rPr>
                <w:color w:val="000000"/>
                <w:sz w:val="20"/>
                <w:szCs w:val="20"/>
              </w:rPr>
              <w:t>At Large*:</w:t>
            </w:r>
            <w:r>
              <w:t xml:space="preserve">  </w:t>
            </w:r>
            <w:r>
              <w:rPr>
                <w:color w:val="000000"/>
              </w:rPr>
              <w:t>Fabio Fontana</w:t>
            </w:r>
          </w:p>
        </w:tc>
        <w:tc>
          <w:tcPr>
            <w:tcW w:w="5148" w:type="dxa"/>
          </w:tcPr>
          <w:p w14:paraId="405D68A6" w14:textId="1532780E" w:rsidR="00B936B5" w:rsidRDefault="00B936B5" w:rsidP="00C217D2">
            <w:pPr>
              <w:tabs>
                <w:tab w:val="right" w:pos="10080"/>
              </w:tabs>
              <w:ind w:left="360"/>
              <w:rPr>
                <w:color w:val="000000"/>
              </w:rPr>
            </w:pPr>
            <w:r w:rsidRPr="00B936B5">
              <w:rPr>
                <w:color w:val="000000"/>
                <w:sz w:val="20"/>
                <w:szCs w:val="20"/>
              </w:rPr>
              <w:t>Registrar:</w:t>
            </w:r>
            <w:r>
              <w:rPr>
                <w:color w:val="000000"/>
              </w:rPr>
              <w:t xml:space="preserve">  TBD</w:t>
            </w:r>
          </w:p>
        </w:tc>
      </w:tr>
    </w:tbl>
    <w:p w14:paraId="4DDB6DDA" w14:textId="21EC15A3" w:rsidR="00A13A81" w:rsidRPr="00EF38E6" w:rsidRDefault="00A13A81" w:rsidP="00B936B5">
      <w:pPr>
        <w:tabs>
          <w:tab w:val="right" w:pos="10080"/>
        </w:tabs>
        <w:spacing w:before="120"/>
        <w:ind w:left="360"/>
        <w:rPr>
          <w:b/>
          <w:sz w:val="22"/>
          <w:szCs w:val="22"/>
        </w:rPr>
      </w:pPr>
      <w:r w:rsidRPr="00B936B5">
        <w:rPr>
          <w:sz w:val="20"/>
          <w:szCs w:val="20"/>
        </w:rPr>
        <w:t>* At Large representatives to the GCCC are s</w:t>
      </w:r>
      <w:r w:rsidR="004E5265" w:rsidRPr="00B936B5">
        <w:rPr>
          <w:sz w:val="20"/>
          <w:szCs w:val="20"/>
        </w:rPr>
        <w:t>elected by the Graduate Council and serve two-year terms.</w:t>
      </w:r>
      <w:r w:rsidR="00E217FF" w:rsidRPr="00B936B5">
        <w:rPr>
          <w:sz w:val="20"/>
          <w:szCs w:val="20"/>
        </w:rPr>
        <w:br/>
      </w:r>
      <w:r w:rsidRPr="00EF38E6">
        <w:rPr>
          <w:b/>
          <w:sz w:val="22"/>
          <w:szCs w:val="22"/>
        </w:rPr>
        <w:t>Composition</w:t>
      </w:r>
    </w:p>
    <w:p w14:paraId="5E76B86E" w14:textId="77777777" w:rsidR="00B936B5" w:rsidRPr="00684EA3" w:rsidRDefault="00A13A81" w:rsidP="00684EA3">
      <w:pPr>
        <w:tabs>
          <w:tab w:val="right" w:pos="10080"/>
        </w:tabs>
        <w:ind w:left="720"/>
        <w:rPr>
          <w:color w:val="000000"/>
          <w:sz w:val="20"/>
          <w:szCs w:val="20"/>
        </w:rPr>
      </w:pPr>
      <w:r w:rsidRPr="00684EA3">
        <w:rPr>
          <w:color w:val="000000"/>
          <w:sz w:val="20"/>
          <w:szCs w:val="20"/>
        </w:rPr>
        <w:t>“The membership of the GCCC is comprised of voting members elected from each academic college for three-year terms as described below, one member of the Rod Library graduate faculty, the joint UCC-GCCC faculty representative, and two voting members appointed by the Graduate Council.  The Associate Dean of the Graduate College is an ex-officio member and serves as Chair. The GCCC is aided by other ex-officio members including staff members of the Office of the Registrar, and the chair of the Teacher Education Faculty.”</w:t>
      </w:r>
    </w:p>
    <w:p w14:paraId="304D5033" w14:textId="063BE862" w:rsidR="00A13A81" w:rsidRPr="0037445B" w:rsidRDefault="00C217D2" w:rsidP="00807CA7">
      <w:pPr>
        <w:tabs>
          <w:tab w:val="right" w:pos="10080"/>
        </w:tabs>
        <w:rPr>
          <w:color w:val="000000"/>
          <w:sz w:val="22"/>
          <w:szCs w:val="22"/>
        </w:rPr>
      </w:pPr>
      <w:r>
        <w:rPr>
          <w:color w:val="000000"/>
          <w:sz w:val="22"/>
          <w:szCs w:val="22"/>
        </w:rPr>
        <w:tab/>
        <w:t>h</w:t>
      </w:r>
      <w:r w:rsidRPr="00C217D2">
        <w:rPr>
          <w:sz w:val="22"/>
          <w:szCs w:val="22"/>
        </w:rPr>
        <w:t>ttps://www.grad.uni.edu/graduate-college-curriculum-committee-gccc</w:t>
      </w:r>
      <w:r w:rsidR="00A13A81" w:rsidRPr="00EF38E6">
        <w:rPr>
          <w:color w:val="000000"/>
          <w:sz w:val="22"/>
          <w:szCs w:val="22"/>
        </w:rPr>
        <w:t xml:space="preserve"> </w:t>
      </w:r>
    </w:p>
    <w:p w14:paraId="2DAA59DF" w14:textId="77777777" w:rsidR="00D5701F" w:rsidRDefault="00D5701F" w:rsidP="00807CA7">
      <w:pPr>
        <w:tabs>
          <w:tab w:val="right" w:pos="10080"/>
        </w:tabs>
        <w:rPr>
          <w:b/>
        </w:rPr>
      </w:pPr>
    </w:p>
    <w:p w14:paraId="2372CD55" w14:textId="77777777" w:rsidR="0037445B" w:rsidRDefault="0037445B" w:rsidP="00807CA7">
      <w:pPr>
        <w:tabs>
          <w:tab w:val="right" w:pos="10080"/>
        </w:tabs>
        <w:rPr>
          <w:b/>
        </w:rPr>
      </w:pPr>
    </w:p>
    <w:p w14:paraId="307B782D" w14:textId="77777777" w:rsidR="002D472C" w:rsidRDefault="006134A2" w:rsidP="00807CA7">
      <w:pPr>
        <w:tabs>
          <w:tab w:val="right" w:pos="10080"/>
        </w:tabs>
      </w:pPr>
      <w:r w:rsidRPr="00363A0A">
        <w:rPr>
          <w:b/>
        </w:rPr>
        <w:t>HONORARY DEGREES COMMITTEE</w:t>
      </w:r>
      <w:r w:rsidR="00812D95">
        <w:t xml:space="preserve"> (4 </w:t>
      </w:r>
      <w:proofErr w:type="spellStart"/>
      <w:r w:rsidR="00812D95">
        <w:t>yr</w:t>
      </w:r>
      <w:proofErr w:type="spellEnd"/>
      <w:r w:rsidR="002D472C">
        <w:t>)</w:t>
      </w:r>
    </w:p>
    <w:p w14:paraId="7B4687F1" w14:textId="0BBE2E64" w:rsidR="006134A2" w:rsidRDefault="006134A2" w:rsidP="0037445B">
      <w:pPr>
        <w:tabs>
          <w:tab w:val="right" w:pos="10080"/>
        </w:tabs>
        <w:spacing w:after="120"/>
        <w:ind w:left="360"/>
      </w:pPr>
      <w:r w:rsidRPr="002D472C">
        <w:rPr>
          <w:color w:val="000000"/>
          <w:sz w:val="20"/>
          <w:szCs w:val="20"/>
        </w:rPr>
        <w:t>Solicits suggestions for recipients of honorary degrees to recommend to the President of the University.</w:t>
      </w:r>
      <w:r w:rsidR="00020B6C" w:rsidRPr="002D472C">
        <w:rPr>
          <w:color w:val="000000"/>
          <w:sz w:val="20"/>
          <w:szCs w:val="20"/>
        </w:rPr>
        <w:br/>
      </w:r>
    </w:p>
    <w:tbl>
      <w:tblPr>
        <w:tblStyle w:val="TableGrid"/>
        <w:tblW w:w="0" w:type="auto"/>
        <w:tblLook w:val="04A0" w:firstRow="1" w:lastRow="0" w:firstColumn="1" w:lastColumn="0" w:noHBand="0" w:noVBand="1"/>
      </w:tblPr>
      <w:tblGrid>
        <w:gridCol w:w="5148"/>
        <w:gridCol w:w="5148"/>
      </w:tblGrid>
      <w:tr w:rsidR="00FB1585" w14:paraId="09AA9C02" w14:textId="77777777" w:rsidTr="00FB1585">
        <w:tc>
          <w:tcPr>
            <w:tcW w:w="5148" w:type="dxa"/>
          </w:tcPr>
          <w:p w14:paraId="225BD0BE" w14:textId="5B5B2F1B" w:rsidR="00FB1585" w:rsidRDefault="00875043" w:rsidP="0037445B">
            <w:pPr>
              <w:tabs>
                <w:tab w:val="right" w:pos="10080"/>
              </w:tabs>
            </w:pPr>
            <w:r w:rsidRPr="00875043">
              <w:rPr>
                <w:sz w:val="20"/>
                <w:szCs w:val="20"/>
              </w:rPr>
              <w:t>CBA, 18 (3):</w:t>
            </w:r>
            <w:r>
              <w:t xml:space="preserve">  </w:t>
            </w:r>
            <w:r w:rsidRPr="00363A0A">
              <w:t>Sarah</w:t>
            </w:r>
            <w:r>
              <w:t xml:space="preserve"> </w:t>
            </w:r>
            <w:proofErr w:type="spellStart"/>
            <w:r>
              <w:t>Rosol</w:t>
            </w:r>
            <w:proofErr w:type="spellEnd"/>
          </w:p>
        </w:tc>
        <w:tc>
          <w:tcPr>
            <w:tcW w:w="5148" w:type="dxa"/>
          </w:tcPr>
          <w:p w14:paraId="3763C5DE" w14:textId="29B60679" w:rsidR="00FB1585" w:rsidRDefault="00875043" w:rsidP="0037445B">
            <w:pPr>
              <w:tabs>
                <w:tab w:val="right" w:pos="10080"/>
              </w:tabs>
            </w:pPr>
            <w:r>
              <w:t>Ex Officio:</w:t>
            </w:r>
          </w:p>
        </w:tc>
      </w:tr>
      <w:tr w:rsidR="00FB1585" w14:paraId="0621DC67" w14:textId="77777777" w:rsidTr="00FB1585">
        <w:tc>
          <w:tcPr>
            <w:tcW w:w="5148" w:type="dxa"/>
          </w:tcPr>
          <w:p w14:paraId="712FC1B4" w14:textId="03906389" w:rsidR="00FB1585" w:rsidRDefault="00875043" w:rsidP="0037445B">
            <w:pPr>
              <w:tabs>
                <w:tab w:val="right" w:pos="10080"/>
              </w:tabs>
            </w:pPr>
            <w:r w:rsidRPr="00875043">
              <w:rPr>
                <w:sz w:val="20"/>
                <w:szCs w:val="20"/>
              </w:rPr>
              <w:t>CHAS, 18 (1):</w:t>
            </w:r>
            <w:r>
              <w:t xml:space="preserve">  Jeremy </w:t>
            </w:r>
            <w:proofErr w:type="spellStart"/>
            <w:r>
              <w:t>Schraffenberger</w:t>
            </w:r>
            <w:proofErr w:type="spellEnd"/>
          </w:p>
        </w:tc>
        <w:tc>
          <w:tcPr>
            <w:tcW w:w="5148" w:type="dxa"/>
          </w:tcPr>
          <w:p w14:paraId="50271372" w14:textId="4C51E776" w:rsidR="00FB1585" w:rsidRDefault="00FB1585" w:rsidP="00875043">
            <w:pPr>
              <w:tabs>
                <w:tab w:val="right" w:pos="10080"/>
              </w:tabs>
              <w:ind w:left="360"/>
            </w:pPr>
            <w:r>
              <w:rPr>
                <w:color w:val="000000"/>
                <w:sz w:val="20"/>
                <w:szCs w:val="20"/>
              </w:rPr>
              <w:t>Assoc. Provost &amp; Dean</w:t>
            </w:r>
            <w:r w:rsidRPr="004F6BAB">
              <w:rPr>
                <w:color w:val="000000"/>
                <w:sz w:val="20"/>
                <w:szCs w:val="20"/>
              </w:rPr>
              <w:t>:</w:t>
            </w:r>
            <w:r>
              <w:t xml:space="preserve">  </w:t>
            </w:r>
            <w:proofErr w:type="spellStart"/>
            <w:r>
              <w:rPr>
                <w:color w:val="000000"/>
              </w:rPr>
              <w:t>Kavita</w:t>
            </w:r>
            <w:proofErr w:type="spellEnd"/>
            <w:r>
              <w:rPr>
                <w:color w:val="000000"/>
              </w:rPr>
              <w:t xml:space="preserve"> </w:t>
            </w:r>
            <w:proofErr w:type="spellStart"/>
            <w:r>
              <w:rPr>
                <w:color w:val="000000"/>
              </w:rPr>
              <w:t>Dhanwada</w:t>
            </w:r>
            <w:proofErr w:type="spellEnd"/>
          </w:p>
        </w:tc>
      </w:tr>
      <w:tr w:rsidR="00FB1585" w14:paraId="163DE380" w14:textId="77777777" w:rsidTr="00FB1585">
        <w:tc>
          <w:tcPr>
            <w:tcW w:w="5148" w:type="dxa"/>
          </w:tcPr>
          <w:p w14:paraId="5C1102AE" w14:textId="184477D7" w:rsidR="00FB1585" w:rsidRDefault="00875043" w:rsidP="0037445B">
            <w:pPr>
              <w:tabs>
                <w:tab w:val="right" w:pos="10080"/>
              </w:tabs>
            </w:pPr>
            <w:r w:rsidRPr="00875043">
              <w:rPr>
                <w:sz w:val="20"/>
                <w:szCs w:val="20"/>
              </w:rPr>
              <w:t>CHAS, 19 (2):</w:t>
            </w:r>
            <w:r>
              <w:t xml:space="preserve">  Brian Townsend</w:t>
            </w:r>
          </w:p>
        </w:tc>
        <w:tc>
          <w:tcPr>
            <w:tcW w:w="5148" w:type="dxa"/>
          </w:tcPr>
          <w:p w14:paraId="13A0ADF2" w14:textId="34D5703A" w:rsidR="00FB1585" w:rsidRPr="00FB1585" w:rsidRDefault="00875043" w:rsidP="00875043">
            <w:pPr>
              <w:tabs>
                <w:tab w:val="right" w:pos="10080"/>
              </w:tabs>
              <w:ind w:left="360"/>
              <w:rPr>
                <w:sz w:val="20"/>
                <w:szCs w:val="20"/>
              </w:rPr>
            </w:pPr>
            <w:r>
              <w:rPr>
                <w:sz w:val="20"/>
                <w:szCs w:val="20"/>
              </w:rPr>
              <w:t>Office</w:t>
            </w:r>
            <w:r w:rsidR="00FB1585" w:rsidRPr="00FB1585">
              <w:rPr>
                <w:sz w:val="20"/>
                <w:szCs w:val="20"/>
              </w:rPr>
              <w:t xml:space="preserve"> of Government</w:t>
            </w:r>
            <w:r>
              <w:rPr>
                <w:sz w:val="20"/>
                <w:szCs w:val="20"/>
              </w:rPr>
              <w:t>al</w:t>
            </w:r>
            <w:r w:rsidR="00FB1585" w:rsidRPr="00FB1585">
              <w:rPr>
                <w:sz w:val="20"/>
                <w:szCs w:val="20"/>
              </w:rPr>
              <w:t xml:space="preserve"> Relations:</w:t>
            </w:r>
            <w:r w:rsidR="00FB1585" w:rsidRPr="00875043">
              <w:t xml:space="preserve">  TBD</w:t>
            </w:r>
          </w:p>
        </w:tc>
      </w:tr>
      <w:tr w:rsidR="00FB1585" w14:paraId="4BA05142" w14:textId="77777777" w:rsidTr="00FB1585">
        <w:tc>
          <w:tcPr>
            <w:tcW w:w="5148" w:type="dxa"/>
          </w:tcPr>
          <w:p w14:paraId="5F4D5D05" w14:textId="237645E8" w:rsidR="00FB1585" w:rsidRDefault="00875043" w:rsidP="0037445B">
            <w:pPr>
              <w:tabs>
                <w:tab w:val="right" w:pos="10080"/>
              </w:tabs>
            </w:pPr>
            <w:r w:rsidRPr="00875043">
              <w:rPr>
                <w:sz w:val="20"/>
                <w:szCs w:val="20"/>
              </w:rPr>
              <w:t>COE, 17 (3):</w:t>
            </w:r>
            <w:r>
              <w:rPr>
                <w:color w:val="000000"/>
              </w:rPr>
              <w:t xml:space="preserve">  </w:t>
            </w:r>
            <w:r w:rsidRPr="00D4503E">
              <w:rPr>
                <w:color w:val="000000"/>
              </w:rPr>
              <w:t>Deborah Tidwell</w:t>
            </w:r>
          </w:p>
        </w:tc>
        <w:tc>
          <w:tcPr>
            <w:tcW w:w="5148" w:type="dxa"/>
          </w:tcPr>
          <w:p w14:paraId="35F67982" w14:textId="5276916E" w:rsidR="00FB1585" w:rsidRDefault="00875043" w:rsidP="00875043">
            <w:pPr>
              <w:tabs>
                <w:tab w:val="right" w:pos="10080"/>
              </w:tabs>
              <w:ind w:left="360"/>
            </w:pPr>
            <w:r w:rsidRPr="00875043">
              <w:rPr>
                <w:sz w:val="20"/>
                <w:szCs w:val="20"/>
              </w:rPr>
              <w:t>Provost, Chair:</w:t>
            </w:r>
            <w:r>
              <w:t xml:space="preserve">  Jim </w:t>
            </w:r>
            <w:proofErr w:type="spellStart"/>
            <w:r>
              <w:t>Wohlpart</w:t>
            </w:r>
            <w:proofErr w:type="spellEnd"/>
          </w:p>
        </w:tc>
      </w:tr>
      <w:tr w:rsidR="00FB1585" w14:paraId="1ECD0966" w14:textId="77777777" w:rsidTr="00FB1585">
        <w:tc>
          <w:tcPr>
            <w:tcW w:w="5148" w:type="dxa"/>
          </w:tcPr>
          <w:p w14:paraId="605A336E" w14:textId="41D5BE33" w:rsidR="00FB1585" w:rsidRDefault="00875043" w:rsidP="0037445B">
            <w:pPr>
              <w:tabs>
                <w:tab w:val="right" w:pos="10080"/>
              </w:tabs>
            </w:pPr>
            <w:r w:rsidRPr="00875043">
              <w:rPr>
                <w:sz w:val="20"/>
                <w:szCs w:val="20"/>
              </w:rPr>
              <w:t>CSBS, 18 (2):</w:t>
            </w:r>
            <w:r>
              <w:t xml:space="preserve"> </w:t>
            </w:r>
            <w:r w:rsidRPr="00363A0A">
              <w:t>Donald Gaff</w:t>
            </w:r>
          </w:p>
        </w:tc>
        <w:tc>
          <w:tcPr>
            <w:tcW w:w="5148" w:type="dxa"/>
          </w:tcPr>
          <w:p w14:paraId="7F73F6B9" w14:textId="77777777" w:rsidR="00FB1585" w:rsidRDefault="00FB1585" w:rsidP="0037445B">
            <w:pPr>
              <w:tabs>
                <w:tab w:val="right" w:pos="10080"/>
              </w:tabs>
            </w:pPr>
          </w:p>
        </w:tc>
      </w:tr>
    </w:tbl>
    <w:p w14:paraId="0175C3B8" w14:textId="77777777" w:rsidR="00E9451B" w:rsidRDefault="00E9451B" w:rsidP="00807CA7">
      <w:pPr>
        <w:tabs>
          <w:tab w:val="right" w:pos="10080"/>
        </w:tabs>
        <w:rPr>
          <w:b/>
        </w:rPr>
      </w:pPr>
    </w:p>
    <w:p w14:paraId="1DE2136E" w14:textId="77777777" w:rsidR="00D5701F" w:rsidRDefault="00D5701F" w:rsidP="00807CA7">
      <w:pPr>
        <w:tabs>
          <w:tab w:val="right" w:pos="10080"/>
        </w:tabs>
        <w:rPr>
          <w:b/>
        </w:rPr>
      </w:pPr>
    </w:p>
    <w:p w14:paraId="5922BAAC" w14:textId="17DA9247" w:rsidR="002D472C" w:rsidRDefault="00E9451B" w:rsidP="00807CA7">
      <w:pPr>
        <w:tabs>
          <w:tab w:val="right" w:pos="10080"/>
        </w:tabs>
      </w:pPr>
      <w:r w:rsidRPr="00363A0A">
        <w:rPr>
          <w:b/>
        </w:rPr>
        <w:t>PROFESSIONAL DEVELOPMENT ASSIGNMENT COMMITTEE</w:t>
      </w:r>
      <w:r w:rsidRPr="00363A0A">
        <w:t xml:space="preserve"> (3 </w:t>
      </w:r>
      <w:proofErr w:type="spellStart"/>
      <w:r w:rsidRPr="00363A0A">
        <w:t>yr</w:t>
      </w:r>
      <w:proofErr w:type="spellEnd"/>
      <w:r w:rsidR="004C668D">
        <w:t>*</w:t>
      </w:r>
      <w:r w:rsidRPr="00363A0A">
        <w:t xml:space="preserve">): </w:t>
      </w:r>
    </w:p>
    <w:p w14:paraId="05103589" w14:textId="3023A104" w:rsidR="00E9451B" w:rsidRDefault="00E9451B" w:rsidP="002D472C">
      <w:pPr>
        <w:tabs>
          <w:tab w:val="right" w:pos="10080"/>
        </w:tabs>
        <w:spacing w:after="120"/>
        <w:ind w:left="360"/>
      </w:pPr>
      <w:proofErr w:type="gramStart"/>
      <w:r w:rsidRPr="002D472C">
        <w:rPr>
          <w:color w:val="000000"/>
          <w:sz w:val="20"/>
          <w:szCs w:val="20"/>
        </w:rPr>
        <w:t>Recommends recipients</w:t>
      </w:r>
      <w:proofErr w:type="gramEnd"/>
      <w:r w:rsidRPr="002D472C">
        <w:rPr>
          <w:color w:val="000000"/>
          <w:sz w:val="20"/>
          <w:szCs w:val="20"/>
        </w:rPr>
        <w:t xml:space="preserve"> of professional development assignments.  Meets annually or on call.   </w:t>
      </w:r>
    </w:p>
    <w:tbl>
      <w:tblPr>
        <w:tblStyle w:val="TableGrid"/>
        <w:tblW w:w="0" w:type="auto"/>
        <w:tblLook w:val="04A0" w:firstRow="1" w:lastRow="0" w:firstColumn="1" w:lastColumn="0" w:noHBand="0" w:noVBand="1"/>
      </w:tblPr>
      <w:tblGrid>
        <w:gridCol w:w="5148"/>
        <w:gridCol w:w="5148"/>
      </w:tblGrid>
      <w:tr w:rsidR="00875043" w14:paraId="2612DDD9" w14:textId="77777777" w:rsidTr="00875043">
        <w:tc>
          <w:tcPr>
            <w:tcW w:w="5148" w:type="dxa"/>
          </w:tcPr>
          <w:p w14:paraId="511D6F89" w14:textId="67DDF17E" w:rsidR="00875043" w:rsidRDefault="00875043" w:rsidP="00875043">
            <w:pPr>
              <w:tabs>
                <w:tab w:val="right" w:pos="10080"/>
              </w:tabs>
            </w:pPr>
            <w:r w:rsidRPr="00875043">
              <w:rPr>
                <w:sz w:val="20"/>
                <w:szCs w:val="20"/>
              </w:rPr>
              <w:t>CBA, 18 (1):</w:t>
            </w:r>
            <w:r>
              <w:rPr>
                <w:color w:val="000000"/>
              </w:rPr>
              <w:t xml:space="preserve">  Mark Bauman</w:t>
            </w:r>
          </w:p>
        </w:tc>
        <w:tc>
          <w:tcPr>
            <w:tcW w:w="5148" w:type="dxa"/>
          </w:tcPr>
          <w:p w14:paraId="714CB043" w14:textId="77A78199" w:rsidR="00875043" w:rsidRDefault="00875043" w:rsidP="00875043">
            <w:pPr>
              <w:tabs>
                <w:tab w:val="right" w:pos="10080"/>
              </w:tabs>
            </w:pPr>
            <w:r w:rsidRPr="00875043">
              <w:rPr>
                <w:sz w:val="20"/>
                <w:szCs w:val="20"/>
              </w:rPr>
              <w:t>CSBS, 18 (1):</w:t>
            </w:r>
            <w:r>
              <w:rPr>
                <w:color w:val="000000"/>
              </w:rPr>
              <w:t xml:space="preserve">  </w:t>
            </w:r>
            <w:r w:rsidRPr="00875043">
              <w:rPr>
                <w:color w:val="000000"/>
              </w:rPr>
              <w:t>___________</w:t>
            </w:r>
          </w:p>
        </w:tc>
      </w:tr>
      <w:tr w:rsidR="00875043" w14:paraId="7DADBAA7" w14:textId="77777777" w:rsidTr="00875043">
        <w:tc>
          <w:tcPr>
            <w:tcW w:w="5148" w:type="dxa"/>
          </w:tcPr>
          <w:p w14:paraId="3CD589B3" w14:textId="5A7679B2" w:rsidR="00875043" w:rsidRDefault="00875043" w:rsidP="00875043">
            <w:pPr>
              <w:tabs>
                <w:tab w:val="right" w:pos="10080"/>
              </w:tabs>
            </w:pPr>
            <w:r w:rsidRPr="00875043">
              <w:rPr>
                <w:sz w:val="20"/>
                <w:szCs w:val="20"/>
              </w:rPr>
              <w:t>CHAS, 18 (1):</w:t>
            </w:r>
            <w:r>
              <w:rPr>
                <w:color w:val="000000"/>
              </w:rPr>
              <w:t xml:space="preserve">  Jeff </w:t>
            </w:r>
            <w:proofErr w:type="spellStart"/>
            <w:r>
              <w:rPr>
                <w:color w:val="000000"/>
              </w:rPr>
              <w:t>Nie</w:t>
            </w:r>
            <w:proofErr w:type="spellEnd"/>
          </w:p>
        </w:tc>
        <w:tc>
          <w:tcPr>
            <w:tcW w:w="5148" w:type="dxa"/>
          </w:tcPr>
          <w:p w14:paraId="671076E2" w14:textId="60AB23E6" w:rsidR="00875043" w:rsidRDefault="00875043" w:rsidP="00875043">
            <w:pPr>
              <w:tabs>
                <w:tab w:val="right" w:pos="10080"/>
              </w:tabs>
            </w:pPr>
            <w:r>
              <w:t>Ex Officio:</w:t>
            </w:r>
          </w:p>
        </w:tc>
      </w:tr>
      <w:tr w:rsidR="00875043" w14:paraId="1969F4AA" w14:textId="77777777" w:rsidTr="00875043">
        <w:tc>
          <w:tcPr>
            <w:tcW w:w="5148" w:type="dxa"/>
          </w:tcPr>
          <w:p w14:paraId="0CDE90DB" w14:textId="12AFA67F" w:rsidR="00875043" w:rsidRDefault="00875043" w:rsidP="00875043">
            <w:pPr>
              <w:tabs>
                <w:tab w:val="right" w:pos="10080"/>
              </w:tabs>
            </w:pPr>
            <w:r w:rsidRPr="00875043">
              <w:rPr>
                <w:sz w:val="20"/>
                <w:szCs w:val="20"/>
              </w:rPr>
              <w:t>CHAS, 17 (2):</w:t>
            </w:r>
            <w:r>
              <w:t xml:space="preserve">  </w:t>
            </w:r>
            <w:proofErr w:type="spellStart"/>
            <w:r>
              <w:t>Tilahun</w:t>
            </w:r>
            <w:proofErr w:type="spellEnd"/>
            <w:r>
              <w:t xml:space="preserve"> </w:t>
            </w:r>
            <w:proofErr w:type="spellStart"/>
            <w:r>
              <w:t>Abebe</w:t>
            </w:r>
            <w:proofErr w:type="spellEnd"/>
          </w:p>
        </w:tc>
        <w:tc>
          <w:tcPr>
            <w:tcW w:w="5148" w:type="dxa"/>
          </w:tcPr>
          <w:p w14:paraId="5167E285" w14:textId="208D2A7D" w:rsidR="00875043" w:rsidRDefault="00875043" w:rsidP="00875043">
            <w:pPr>
              <w:tabs>
                <w:tab w:val="right" w:pos="10080"/>
              </w:tabs>
              <w:ind w:left="360"/>
            </w:pPr>
            <w:r>
              <w:rPr>
                <w:color w:val="000000"/>
                <w:sz w:val="20"/>
                <w:szCs w:val="20"/>
              </w:rPr>
              <w:t>Associate</w:t>
            </w:r>
            <w:r w:rsidRPr="004F6BAB">
              <w:rPr>
                <w:color w:val="000000"/>
                <w:sz w:val="20"/>
                <w:szCs w:val="20"/>
              </w:rPr>
              <w:t xml:space="preserve"> Dean</w:t>
            </w:r>
            <w:r>
              <w:rPr>
                <w:color w:val="000000"/>
                <w:sz w:val="20"/>
                <w:szCs w:val="20"/>
              </w:rPr>
              <w:t>, Chair</w:t>
            </w:r>
            <w:r w:rsidRPr="004F6BAB">
              <w:rPr>
                <w:color w:val="000000"/>
                <w:sz w:val="20"/>
                <w:szCs w:val="20"/>
              </w:rPr>
              <w:t>:</w:t>
            </w:r>
            <w:r>
              <w:t xml:space="preserve">  Barbara Cutter</w:t>
            </w:r>
          </w:p>
        </w:tc>
      </w:tr>
      <w:tr w:rsidR="00875043" w14:paraId="03874878" w14:textId="77777777" w:rsidTr="00875043">
        <w:tc>
          <w:tcPr>
            <w:tcW w:w="5148" w:type="dxa"/>
          </w:tcPr>
          <w:p w14:paraId="10DBEA43" w14:textId="490DC3F6" w:rsidR="00875043" w:rsidRDefault="00875043" w:rsidP="00875043">
            <w:pPr>
              <w:tabs>
                <w:tab w:val="right" w:pos="10080"/>
              </w:tabs>
            </w:pPr>
            <w:r w:rsidRPr="00875043">
              <w:rPr>
                <w:sz w:val="20"/>
                <w:szCs w:val="20"/>
              </w:rPr>
              <w:t>COE, 17 (1):</w:t>
            </w:r>
            <w:r>
              <w:t xml:space="preserve">  Amy Petersen</w:t>
            </w:r>
          </w:p>
        </w:tc>
        <w:tc>
          <w:tcPr>
            <w:tcW w:w="5148" w:type="dxa"/>
          </w:tcPr>
          <w:p w14:paraId="5FB6D146" w14:textId="77777777" w:rsidR="00875043" w:rsidRDefault="00875043" w:rsidP="00875043">
            <w:pPr>
              <w:tabs>
                <w:tab w:val="right" w:pos="10080"/>
              </w:tabs>
              <w:ind w:left="360"/>
            </w:pPr>
          </w:p>
        </w:tc>
      </w:tr>
    </w:tbl>
    <w:p w14:paraId="697DC1EF" w14:textId="77777777" w:rsidR="00605DD8" w:rsidRDefault="00605DD8" w:rsidP="00807CA7">
      <w:pPr>
        <w:tabs>
          <w:tab w:val="right" w:pos="10080"/>
        </w:tabs>
        <w:rPr>
          <w:b/>
        </w:rPr>
      </w:pPr>
    </w:p>
    <w:p w14:paraId="1885D24E" w14:textId="77777777" w:rsidR="009C45CB" w:rsidRDefault="009C45CB" w:rsidP="00807CA7">
      <w:pPr>
        <w:tabs>
          <w:tab w:val="right" w:pos="10080"/>
        </w:tabs>
        <w:rPr>
          <w:b/>
        </w:rPr>
      </w:pPr>
    </w:p>
    <w:p w14:paraId="60E1C410" w14:textId="77777777" w:rsidR="009C45CB" w:rsidRDefault="009C45CB" w:rsidP="00807CA7">
      <w:pPr>
        <w:tabs>
          <w:tab w:val="right" w:pos="10080"/>
        </w:tabs>
        <w:rPr>
          <w:b/>
        </w:rPr>
      </w:pPr>
    </w:p>
    <w:p w14:paraId="502B8FD3" w14:textId="77777777" w:rsidR="009C45CB" w:rsidRDefault="009C45CB" w:rsidP="00807CA7">
      <w:pPr>
        <w:tabs>
          <w:tab w:val="right" w:pos="10080"/>
        </w:tabs>
        <w:rPr>
          <w:b/>
        </w:rPr>
      </w:pPr>
    </w:p>
    <w:p w14:paraId="32396EB7" w14:textId="77777777" w:rsidR="009C45CB" w:rsidRDefault="009C45CB" w:rsidP="00807CA7">
      <w:pPr>
        <w:tabs>
          <w:tab w:val="right" w:pos="10080"/>
        </w:tabs>
        <w:rPr>
          <w:b/>
        </w:rPr>
      </w:pPr>
    </w:p>
    <w:p w14:paraId="60592CE2" w14:textId="77777777" w:rsidR="009C45CB" w:rsidRDefault="009C45CB" w:rsidP="00807CA7">
      <w:pPr>
        <w:tabs>
          <w:tab w:val="right" w:pos="10080"/>
        </w:tabs>
        <w:rPr>
          <w:b/>
        </w:rPr>
      </w:pPr>
    </w:p>
    <w:p w14:paraId="581BC21A" w14:textId="77777777" w:rsidR="009C45CB" w:rsidRDefault="009C45CB" w:rsidP="00807CA7">
      <w:pPr>
        <w:tabs>
          <w:tab w:val="right" w:pos="10080"/>
        </w:tabs>
        <w:rPr>
          <w:b/>
        </w:rPr>
      </w:pPr>
    </w:p>
    <w:p w14:paraId="3BF23DC8" w14:textId="77777777" w:rsidR="00D5701F" w:rsidRDefault="00D5701F" w:rsidP="00807CA7">
      <w:pPr>
        <w:tabs>
          <w:tab w:val="right" w:pos="10080"/>
        </w:tabs>
        <w:rPr>
          <w:b/>
        </w:rPr>
      </w:pPr>
    </w:p>
    <w:p w14:paraId="5738EF6E" w14:textId="77777777" w:rsidR="00D5701F" w:rsidRDefault="00D5701F" w:rsidP="00807CA7">
      <w:pPr>
        <w:tabs>
          <w:tab w:val="right" w:pos="10080"/>
        </w:tabs>
        <w:rPr>
          <w:b/>
        </w:rPr>
      </w:pPr>
    </w:p>
    <w:p w14:paraId="3E463DA1" w14:textId="77777777" w:rsidR="00D5701F" w:rsidRDefault="00D5701F" w:rsidP="00807CA7">
      <w:pPr>
        <w:tabs>
          <w:tab w:val="right" w:pos="10080"/>
        </w:tabs>
        <w:rPr>
          <w:b/>
        </w:rPr>
      </w:pPr>
    </w:p>
    <w:p w14:paraId="27B72E32" w14:textId="77777777" w:rsidR="00093873" w:rsidRDefault="00093873" w:rsidP="00807CA7">
      <w:pPr>
        <w:tabs>
          <w:tab w:val="right" w:pos="10080"/>
        </w:tabs>
        <w:rPr>
          <w:b/>
        </w:rPr>
      </w:pPr>
    </w:p>
    <w:p w14:paraId="57F4B7F8" w14:textId="77777777" w:rsidR="007C1BE7" w:rsidRDefault="007C1BE7" w:rsidP="00807CA7">
      <w:pPr>
        <w:tabs>
          <w:tab w:val="right" w:pos="10080"/>
        </w:tabs>
      </w:pPr>
    </w:p>
    <w:p w14:paraId="2D9E97A5" w14:textId="7BBD5EAD" w:rsidR="00495570" w:rsidRPr="00791465" w:rsidRDefault="00181BFE" w:rsidP="00791465">
      <w:pPr>
        <w:pStyle w:val="Heading1"/>
        <w:shd w:val="clear" w:color="auto" w:fill="FFFFFF"/>
        <w:tabs>
          <w:tab w:val="right" w:pos="10080"/>
        </w:tabs>
        <w:spacing w:line="267" w:lineRule="atLeast"/>
        <w:rPr>
          <w:b/>
          <w:color w:val="242424"/>
        </w:rPr>
      </w:pPr>
      <w:r>
        <w:rPr>
          <w:b/>
          <w:color w:val="242424"/>
          <w:sz w:val="24"/>
          <w:szCs w:val="24"/>
          <w:u w:val="none"/>
        </w:rPr>
        <w:t>Votin</w:t>
      </w:r>
      <w:r w:rsidR="00791465">
        <w:rPr>
          <w:b/>
          <w:color w:val="242424"/>
          <w:sz w:val="24"/>
          <w:szCs w:val="24"/>
          <w:u w:val="none"/>
        </w:rPr>
        <w:t>g Faculty – Non-Voting Faculty</w:t>
      </w:r>
      <w:r w:rsidR="00791465">
        <w:rPr>
          <w:b/>
          <w:color w:val="242424"/>
          <w:sz w:val="24"/>
          <w:szCs w:val="24"/>
          <w:u w:val="none"/>
        </w:rPr>
        <w:br/>
      </w:r>
      <w:r w:rsidRPr="00791465">
        <w:rPr>
          <w:b/>
          <w:color w:val="242424"/>
          <w:sz w:val="22"/>
          <w:szCs w:val="22"/>
          <w:u w:val="none"/>
        </w:rPr>
        <w:t>(</w:t>
      </w:r>
      <w:r w:rsidR="00495570" w:rsidRPr="00791465">
        <w:rPr>
          <w:b/>
          <w:color w:val="242424"/>
          <w:sz w:val="22"/>
          <w:szCs w:val="22"/>
          <w:u w:val="none"/>
        </w:rPr>
        <w:t>Article I: Definition of the Faculty</w:t>
      </w:r>
      <w:r w:rsidRPr="00791465">
        <w:rPr>
          <w:b/>
          <w:color w:val="242424"/>
          <w:sz w:val="22"/>
          <w:szCs w:val="22"/>
          <w:u w:val="none"/>
        </w:rPr>
        <w:t>)</w:t>
      </w:r>
    </w:p>
    <w:p w14:paraId="382C4E90" w14:textId="2AE6141A" w:rsidR="00495570" w:rsidRPr="00791465" w:rsidRDefault="00495570" w:rsidP="00791465">
      <w:pPr>
        <w:pStyle w:val="NormalWeb"/>
        <w:shd w:val="clear" w:color="auto" w:fill="FFFFFF"/>
        <w:tabs>
          <w:tab w:val="right" w:pos="10080"/>
        </w:tabs>
        <w:spacing w:before="0" w:beforeAutospacing="0" w:after="0" w:afterAutospacing="0" w:line="267" w:lineRule="atLeast"/>
        <w:ind w:left="360" w:hanging="360"/>
        <w:rPr>
          <w:color w:val="242424"/>
          <w:sz w:val="20"/>
          <w:szCs w:val="20"/>
        </w:rPr>
      </w:pPr>
      <w:r w:rsidRPr="00791465">
        <w:rPr>
          <w:color w:val="242424"/>
          <w:sz w:val="20"/>
          <w:szCs w:val="20"/>
        </w:rPr>
        <w:t>1. The University Faculty. The University faculty shall consist of two groups: the voting faculty and the non-voting faculty.</w:t>
      </w:r>
    </w:p>
    <w:p w14:paraId="16CEB7F1" w14:textId="77777777" w:rsidR="00495570" w:rsidRPr="00791465" w:rsidRDefault="00495570" w:rsidP="00791465">
      <w:pPr>
        <w:pStyle w:val="NormalWeb"/>
        <w:shd w:val="clear" w:color="auto" w:fill="FFFFFF"/>
        <w:tabs>
          <w:tab w:val="right" w:pos="10080"/>
        </w:tabs>
        <w:spacing w:before="0" w:beforeAutospacing="0" w:after="0" w:afterAutospacing="0" w:line="267" w:lineRule="atLeast"/>
        <w:ind w:left="360" w:hanging="360"/>
        <w:rPr>
          <w:color w:val="242424"/>
          <w:sz w:val="20"/>
          <w:szCs w:val="20"/>
        </w:rPr>
      </w:pPr>
      <w:r w:rsidRPr="00791465">
        <w:rPr>
          <w:color w:val="242424"/>
          <w:sz w:val="20"/>
          <w:szCs w:val="20"/>
        </w:rPr>
        <w:t>1.1 The Voting Faculty. The voting faculty shall consist of all those who are appointed to one of the four academic ranks-instructor, assistant professor, associate professor, or full professor-and who hold a probationary or tenured appointment.</w:t>
      </w:r>
    </w:p>
    <w:p w14:paraId="137352EC" w14:textId="77777777" w:rsidR="00495570" w:rsidRPr="00791465" w:rsidRDefault="00495570" w:rsidP="00791465">
      <w:pPr>
        <w:pStyle w:val="NormalWeb"/>
        <w:shd w:val="clear" w:color="auto" w:fill="FFFFFF"/>
        <w:tabs>
          <w:tab w:val="right" w:pos="10080"/>
        </w:tabs>
        <w:spacing w:before="0" w:beforeAutospacing="0" w:after="0" w:afterAutospacing="0" w:line="267" w:lineRule="atLeast"/>
        <w:ind w:left="360" w:hanging="360"/>
        <w:rPr>
          <w:color w:val="242424"/>
          <w:sz w:val="20"/>
          <w:szCs w:val="20"/>
        </w:rPr>
      </w:pPr>
      <w:r w:rsidRPr="00791465">
        <w:rPr>
          <w:color w:val="242424"/>
          <w:sz w:val="20"/>
          <w:szCs w:val="20"/>
        </w:rPr>
        <w:t>1.2 The Non-Voting Faculty. The non-voting faculty shall consist of those who hold part-time or full-time temporary appointments--lecturers, adjuncts, visiting professors, other such designations--that involve teaching and/or research responsibilities directly related to the academic programs of the University. It shall include emeritus faculty and, in addition, all those persons whose original appointments both carry faculty status and pre-date the adoption of this Constitution.</w:t>
      </w:r>
    </w:p>
    <w:p w14:paraId="4A40EE51" w14:textId="77777777" w:rsidR="00495570" w:rsidRPr="00791465" w:rsidRDefault="00495570" w:rsidP="00791465">
      <w:pPr>
        <w:pStyle w:val="NormalWeb"/>
        <w:shd w:val="clear" w:color="auto" w:fill="FFFFFF"/>
        <w:tabs>
          <w:tab w:val="right" w:pos="10080"/>
        </w:tabs>
        <w:spacing w:before="0" w:beforeAutospacing="0" w:after="0" w:afterAutospacing="0" w:line="267" w:lineRule="atLeast"/>
        <w:ind w:left="360" w:hanging="360"/>
        <w:rPr>
          <w:color w:val="242424"/>
          <w:sz w:val="20"/>
          <w:szCs w:val="20"/>
        </w:rPr>
      </w:pPr>
      <w:r w:rsidRPr="00791465">
        <w:rPr>
          <w:color w:val="242424"/>
          <w:sz w:val="20"/>
          <w:szCs w:val="20"/>
        </w:rPr>
        <w:t xml:space="preserve">1.3. Jurisdiction of the Voting Faculty: Limitation of Voting. </w:t>
      </w:r>
      <w:proofErr w:type="gramStart"/>
      <w:r w:rsidRPr="00791465">
        <w:rPr>
          <w:color w:val="242424"/>
          <w:sz w:val="20"/>
          <w:szCs w:val="20"/>
        </w:rPr>
        <w:t>Privilege of motion, second.</w:t>
      </w:r>
      <w:proofErr w:type="gramEnd"/>
      <w:r w:rsidRPr="00791465">
        <w:rPr>
          <w:color w:val="242424"/>
          <w:sz w:val="20"/>
          <w:szCs w:val="20"/>
        </w:rPr>
        <w:t xml:space="preserve"> </w:t>
      </w:r>
      <w:proofErr w:type="gramStart"/>
      <w:r w:rsidRPr="00791465">
        <w:rPr>
          <w:color w:val="242424"/>
          <w:sz w:val="20"/>
          <w:szCs w:val="20"/>
        </w:rPr>
        <w:t>and</w:t>
      </w:r>
      <w:proofErr w:type="gramEnd"/>
      <w:r w:rsidRPr="00791465">
        <w:rPr>
          <w:color w:val="242424"/>
          <w:sz w:val="20"/>
          <w:szCs w:val="20"/>
        </w:rPr>
        <w:t xml:space="preserve"> debate shall be afforded to all members of the faculty during faculty meetings. Voting shall be restricted to members of the voting faculty.</w:t>
      </w:r>
    </w:p>
    <w:p w14:paraId="38037750" w14:textId="77777777" w:rsidR="00495570" w:rsidRPr="00791465" w:rsidRDefault="00495570" w:rsidP="00791465">
      <w:pPr>
        <w:pStyle w:val="NormalWeb"/>
        <w:shd w:val="clear" w:color="auto" w:fill="FFFFFF"/>
        <w:tabs>
          <w:tab w:val="right" w:pos="10080"/>
        </w:tabs>
        <w:spacing w:before="0" w:beforeAutospacing="0" w:after="0" w:afterAutospacing="0" w:line="267" w:lineRule="atLeast"/>
        <w:ind w:left="360" w:hanging="360"/>
        <w:rPr>
          <w:color w:val="242424"/>
          <w:sz w:val="20"/>
          <w:szCs w:val="20"/>
        </w:rPr>
      </w:pPr>
      <w:r w:rsidRPr="00791465">
        <w:rPr>
          <w:color w:val="242424"/>
          <w:sz w:val="20"/>
          <w:szCs w:val="20"/>
        </w:rPr>
        <w:t>1.4. The Faculty Senate may, as it deems appropriate, admit individuals to the voting faculty or to the nonvoting faculty on a permanent or</w:t>
      </w:r>
      <w:r w:rsidRPr="00791465">
        <w:rPr>
          <w:rStyle w:val="apple-converted-space"/>
          <w:color w:val="242424"/>
          <w:sz w:val="20"/>
          <w:szCs w:val="20"/>
        </w:rPr>
        <w:t> </w:t>
      </w:r>
      <w:r w:rsidRPr="00791465">
        <w:rPr>
          <w:rStyle w:val="Emphasis"/>
          <w:color w:val="242424"/>
          <w:sz w:val="20"/>
          <w:szCs w:val="20"/>
        </w:rPr>
        <w:t>ad hoc</w:t>
      </w:r>
      <w:r w:rsidRPr="00791465">
        <w:rPr>
          <w:rStyle w:val="apple-converted-space"/>
          <w:color w:val="242424"/>
          <w:sz w:val="20"/>
          <w:szCs w:val="20"/>
        </w:rPr>
        <w:t> </w:t>
      </w:r>
      <w:r w:rsidRPr="00791465">
        <w:rPr>
          <w:color w:val="242424"/>
          <w:sz w:val="20"/>
          <w:szCs w:val="20"/>
        </w:rPr>
        <w:t xml:space="preserve">basis. Individuals who believe that their university responsibilities justify </w:t>
      </w:r>
      <w:proofErr w:type="gramStart"/>
      <w:r w:rsidRPr="00791465">
        <w:rPr>
          <w:color w:val="242424"/>
          <w:sz w:val="20"/>
          <w:szCs w:val="20"/>
        </w:rPr>
        <w:t>their</w:t>
      </w:r>
      <w:proofErr w:type="gramEnd"/>
      <w:r w:rsidRPr="00791465">
        <w:rPr>
          <w:color w:val="242424"/>
          <w:sz w:val="20"/>
          <w:szCs w:val="20"/>
        </w:rPr>
        <w:t xml:space="preserve"> being members of the voting or of the non-voting faculty may apply, in writing. </w:t>
      </w:r>
      <w:proofErr w:type="gramStart"/>
      <w:r w:rsidRPr="00791465">
        <w:rPr>
          <w:color w:val="242424"/>
          <w:sz w:val="20"/>
          <w:szCs w:val="20"/>
        </w:rPr>
        <w:t>to</w:t>
      </w:r>
      <w:proofErr w:type="gramEnd"/>
      <w:r w:rsidRPr="00791465">
        <w:rPr>
          <w:color w:val="242424"/>
          <w:sz w:val="20"/>
          <w:szCs w:val="20"/>
        </w:rPr>
        <w:t xml:space="preserve"> the Faculty Senate for consideration. Voting faculty or non-voting faculty status granted by the Faculty Senate shall be for such term as the Faculty Senate specifies, but in all cases will be retained by the individual only as long as he/she remains in his/her position.</w:t>
      </w:r>
    </w:p>
    <w:p w14:paraId="78050263" w14:textId="77777777" w:rsidR="00495570" w:rsidRPr="00791465" w:rsidRDefault="00495570" w:rsidP="00791465">
      <w:pPr>
        <w:pStyle w:val="NormalWeb"/>
        <w:shd w:val="clear" w:color="auto" w:fill="FFFFFF"/>
        <w:tabs>
          <w:tab w:val="right" w:pos="10080"/>
        </w:tabs>
        <w:spacing w:before="0" w:beforeAutospacing="0" w:after="0" w:afterAutospacing="0" w:line="267" w:lineRule="atLeast"/>
        <w:ind w:left="360" w:hanging="360"/>
        <w:rPr>
          <w:color w:val="242424"/>
          <w:sz w:val="20"/>
          <w:szCs w:val="20"/>
        </w:rPr>
      </w:pPr>
      <w:r w:rsidRPr="00791465">
        <w:rPr>
          <w:color w:val="242424"/>
          <w:sz w:val="20"/>
          <w:szCs w:val="20"/>
        </w:rPr>
        <w:t>2. The Word "Faculty" in this Constitution. When the word "faculty" is used in this Constitution without a modifying adjective preceding it, reference to the University faculty shall be assumed.</w:t>
      </w:r>
    </w:p>
    <w:p w14:paraId="7339975C" w14:textId="77777777" w:rsidR="00495570" w:rsidRPr="00791465" w:rsidRDefault="00495570" w:rsidP="00791465">
      <w:pPr>
        <w:pStyle w:val="NormalWeb"/>
        <w:shd w:val="clear" w:color="auto" w:fill="FFFFFF"/>
        <w:tabs>
          <w:tab w:val="right" w:pos="10080"/>
        </w:tabs>
        <w:spacing w:before="0" w:beforeAutospacing="0" w:after="0" w:afterAutospacing="0" w:line="267" w:lineRule="atLeast"/>
        <w:ind w:left="360" w:hanging="360"/>
        <w:rPr>
          <w:color w:val="242424"/>
          <w:sz w:val="20"/>
          <w:szCs w:val="20"/>
        </w:rPr>
      </w:pPr>
      <w:r w:rsidRPr="00791465">
        <w:rPr>
          <w:color w:val="242424"/>
          <w:sz w:val="20"/>
          <w:szCs w:val="20"/>
        </w:rPr>
        <w:t>3. The definitions of the University in this Constitution apply to the conduct of the official business of the University faculty and do not prohibit the granting of privileges normally associated with faculty status, such as social privileges, to other members of the University administration and staff.</w:t>
      </w:r>
    </w:p>
    <w:p w14:paraId="037086F5" w14:textId="77777777" w:rsidR="00495570" w:rsidRPr="00791465" w:rsidRDefault="00495570" w:rsidP="00791465">
      <w:pPr>
        <w:pStyle w:val="NormalWeb"/>
        <w:shd w:val="clear" w:color="auto" w:fill="FFFFFF"/>
        <w:tabs>
          <w:tab w:val="right" w:pos="10080"/>
        </w:tabs>
        <w:spacing w:before="0" w:beforeAutospacing="0" w:after="0" w:afterAutospacing="0" w:line="267" w:lineRule="atLeast"/>
        <w:ind w:left="360" w:hanging="360"/>
        <w:rPr>
          <w:color w:val="242424"/>
          <w:sz w:val="20"/>
          <w:szCs w:val="20"/>
        </w:rPr>
      </w:pPr>
      <w:r w:rsidRPr="00791465">
        <w:rPr>
          <w:color w:val="242424"/>
          <w:sz w:val="20"/>
          <w:szCs w:val="20"/>
        </w:rPr>
        <w:t>4. Official Roster of the Faculty. As soon as practical in the fall semester but no later than October 1 and in the spring semester no later than February 1, the chairperson of the faculty shall arrange for the availability of an official roster of the faculty. The chairperson of the faculty shall have the authority to decide boundary cases of faculty status according to the spirit of the foregoing sections, subject to challenge and review as provided below. The fall roster shall include a listing of those persons who are qualified for membership in voting faculty and those qualified for membership in the non-voting faculty. The spring roster shall consist of a list of additions to the fall roster. Qualification for faculty status for the entire academic year shall be established by a person's assignment during either the fall or the spring semester of that year. Faculty status established during an academic year shall be construed to apply also to the following summer session, unless the person does not continue his/her appointment with the University.</w:t>
      </w:r>
    </w:p>
    <w:p w14:paraId="0EF61317" w14:textId="77777777" w:rsidR="00495570" w:rsidRPr="00791465" w:rsidRDefault="00495570" w:rsidP="00791465">
      <w:pPr>
        <w:pStyle w:val="NormalWeb"/>
        <w:shd w:val="clear" w:color="auto" w:fill="FFFFFF"/>
        <w:tabs>
          <w:tab w:val="right" w:pos="10080"/>
        </w:tabs>
        <w:spacing w:before="0" w:beforeAutospacing="0" w:after="0" w:afterAutospacing="0" w:line="267" w:lineRule="atLeast"/>
        <w:ind w:left="360" w:hanging="360"/>
        <w:rPr>
          <w:color w:val="242424"/>
          <w:sz w:val="20"/>
          <w:szCs w:val="20"/>
        </w:rPr>
      </w:pPr>
      <w:r w:rsidRPr="00791465">
        <w:rPr>
          <w:color w:val="242424"/>
          <w:sz w:val="20"/>
          <w:szCs w:val="20"/>
        </w:rPr>
        <w:t xml:space="preserve">4.1 Distribution. A sufficient number of copies of the roster for the fall and spring shall be prepared to supply each of the following committees, persons, and offices: the Committee on Committees; the chairperson of the faculty; the vice-chairperson of the </w:t>
      </w:r>
      <w:proofErr w:type="gramStart"/>
      <w:r w:rsidRPr="00791465">
        <w:rPr>
          <w:color w:val="242424"/>
          <w:sz w:val="20"/>
          <w:szCs w:val="20"/>
        </w:rPr>
        <w:t>faculty ;</w:t>
      </w:r>
      <w:proofErr w:type="gramEnd"/>
      <w:r w:rsidRPr="00791465">
        <w:rPr>
          <w:color w:val="242424"/>
          <w:sz w:val="20"/>
          <w:szCs w:val="20"/>
        </w:rPr>
        <w:t xml:space="preserve"> the secretary of the faculty; the Office of Academic Affairs; all college offices; all departmental offices. Each college office and each departmental office shall, for a period of one week after the roster's issuance, prominently display the roster in a place readily accessible to the faculty. In addition, a copy of the current semester's roster shall be made available to any faculty member upon written request to the secretary of the faculty.</w:t>
      </w:r>
    </w:p>
    <w:p w14:paraId="114701AC" w14:textId="77777777" w:rsidR="00495570" w:rsidRPr="00791465" w:rsidRDefault="00495570" w:rsidP="00791465">
      <w:pPr>
        <w:pStyle w:val="NormalWeb"/>
        <w:shd w:val="clear" w:color="auto" w:fill="FFFFFF"/>
        <w:tabs>
          <w:tab w:val="right" w:pos="10080"/>
        </w:tabs>
        <w:spacing w:before="0" w:beforeAutospacing="0" w:after="0" w:afterAutospacing="0" w:line="267" w:lineRule="atLeast"/>
        <w:ind w:left="360" w:hanging="360"/>
        <w:rPr>
          <w:color w:val="242424"/>
          <w:sz w:val="20"/>
          <w:szCs w:val="20"/>
        </w:rPr>
      </w:pPr>
      <w:r w:rsidRPr="00791465">
        <w:rPr>
          <w:color w:val="242424"/>
          <w:sz w:val="20"/>
          <w:szCs w:val="20"/>
        </w:rPr>
        <w:t>4.2 Challenges of the Roster. Challenges of the accuracy or the propriety of the listings in any semester's roster shall be directed to the University Faculty Senate within 15 class days after distribution for adjudication by majority vote.</w:t>
      </w:r>
    </w:p>
    <w:p w14:paraId="6C17CC51" w14:textId="707A31B1" w:rsidR="00495570" w:rsidRDefault="00495570" w:rsidP="00791465">
      <w:pPr>
        <w:pStyle w:val="NormalWeb"/>
        <w:shd w:val="clear" w:color="auto" w:fill="FFFFFF"/>
        <w:tabs>
          <w:tab w:val="right" w:pos="10080"/>
        </w:tabs>
        <w:spacing w:before="0" w:beforeAutospacing="0" w:after="0" w:afterAutospacing="0" w:line="267" w:lineRule="atLeast"/>
        <w:ind w:left="360" w:hanging="360"/>
        <w:rPr>
          <w:color w:val="242424"/>
          <w:sz w:val="20"/>
          <w:szCs w:val="20"/>
        </w:rPr>
      </w:pPr>
      <w:r w:rsidRPr="00791465">
        <w:rPr>
          <w:color w:val="242424"/>
          <w:sz w:val="20"/>
          <w:szCs w:val="20"/>
        </w:rPr>
        <w:t xml:space="preserve">4.3 </w:t>
      </w:r>
      <w:proofErr w:type="gramStart"/>
      <w:r w:rsidRPr="00791465">
        <w:rPr>
          <w:color w:val="242424"/>
          <w:sz w:val="20"/>
          <w:szCs w:val="20"/>
        </w:rPr>
        <w:t>Appeal</w:t>
      </w:r>
      <w:proofErr w:type="gramEnd"/>
      <w:r w:rsidRPr="00791465">
        <w:rPr>
          <w:color w:val="242424"/>
          <w:sz w:val="20"/>
          <w:szCs w:val="20"/>
        </w:rPr>
        <w:t xml:space="preserve"> and Final Disposition of Challenge. The Senate's decision (see section 4.2. above) may be appealed to a majority vote of the University faculty whose decision shall be final.</w:t>
      </w:r>
    </w:p>
    <w:p w14:paraId="1AD15408" w14:textId="4C519BC6" w:rsidR="00643DDC" w:rsidRDefault="00643DDC" w:rsidP="00643DDC">
      <w:pPr>
        <w:pStyle w:val="NormalWeb"/>
        <w:shd w:val="clear" w:color="auto" w:fill="FFFFFF"/>
        <w:tabs>
          <w:tab w:val="right" w:pos="10080"/>
        </w:tabs>
        <w:spacing w:before="0" w:beforeAutospacing="0" w:after="0" w:afterAutospacing="0" w:line="267" w:lineRule="atLeast"/>
        <w:rPr>
          <w:color w:val="242424"/>
          <w:sz w:val="20"/>
          <w:szCs w:val="20"/>
        </w:rPr>
      </w:pPr>
      <w:r>
        <w:rPr>
          <w:color w:val="242424"/>
          <w:sz w:val="20"/>
          <w:szCs w:val="20"/>
        </w:rPr>
        <w:tab/>
      </w:r>
      <w:proofErr w:type="gramStart"/>
      <w:r>
        <w:rPr>
          <w:color w:val="242424"/>
          <w:sz w:val="20"/>
          <w:szCs w:val="20"/>
        </w:rPr>
        <w:t>from</w:t>
      </w:r>
      <w:proofErr w:type="gramEnd"/>
      <w:r>
        <w:rPr>
          <w:color w:val="242424"/>
          <w:sz w:val="20"/>
          <w:szCs w:val="20"/>
        </w:rPr>
        <w:t xml:space="preserve"> the Constitution of the Faculty</w:t>
      </w:r>
    </w:p>
    <w:p w14:paraId="52BB358C" w14:textId="72BDB260" w:rsidR="00495570" w:rsidRPr="00181BFE" w:rsidRDefault="00643DDC" w:rsidP="00643DDC">
      <w:pPr>
        <w:tabs>
          <w:tab w:val="right" w:pos="10080"/>
        </w:tabs>
        <w:rPr>
          <w:sz w:val="22"/>
          <w:szCs w:val="22"/>
        </w:rPr>
      </w:pPr>
      <w:r>
        <w:rPr>
          <w:color w:val="242424"/>
          <w:sz w:val="20"/>
          <w:szCs w:val="20"/>
        </w:rPr>
        <w:tab/>
      </w:r>
      <w:r w:rsidRPr="00643DDC">
        <w:rPr>
          <w:color w:val="242424"/>
          <w:sz w:val="20"/>
          <w:szCs w:val="20"/>
        </w:rPr>
        <w:t>http://www.uni.edu/senate/article-i-definition-faculty</w:t>
      </w:r>
    </w:p>
    <w:p w14:paraId="7302219C" w14:textId="77777777" w:rsidR="00495570" w:rsidRDefault="00495570" w:rsidP="00807CA7">
      <w:pPr>
        <w:tabs>
          <w:tab w:val="right" w:pos="10080"/>
        </w:tabs>
      </w:pPr>
    </w:p>
    <w:p w14:paraId="33D05123" w14:textId="77777777" w:rsidR="00495570" w:rsidRDefault="00495570" w:rsidP="00807CA7">
      <w:pPr>
        <w:tabs>
          <w:tab w:val="right" w:pos="10080"/>
        </w:tabs>
      </w:pPr>
    </w:p>
    <w:p w14:paraId="59C5821B" w14:textId="77777777" w:rsidR="00495570" w:rsidRDefault="00495570" w:rsidP="00807CA7">
      <w:pPr>
        <w:tabs>
          <w:tab w:val="right" w:pos="10080"/>
        </w:tabs>
      </w:pPr>
    </w:p>
    <w:p w14:paraId="74D4B7AD" w14:textId="71F37958" w:rsidR="00E11E89" w:rsidRPr="00363A0A" w:rsidRDefault="00E11E89" w:rsidP="00643DDC">
      <w:pPr>
        <w:tabs>
          <w:tab w:val="right" w:pos="10080"/>
        </w:tabs>
        <w:jc w:val="center"/>
      </w:pPr>
      <w:r>
        <w:t xml:space="preserve">University Committee Memberships last updated </w:t>
      </w:r>
      <w:r w:rsidR="00643DDC">
        <w:t>April 16, 2016</w:t>
      </w:r>
    </w:p>
    <w:p w14:paraId="68667A03" w14:textId="77777777" w:rsidR="00BF0D41" w:rsidRPr="00363A0A" w:rsidRDefault="00BF0D41" w:rsidP="00807CA7">
      <w:pPr>
        <w:widowControl w:val="0"/>
        <w:tabs>
          <w:tab w:val="right" w:pos="10080"/>
        </w:tabs>
        <w:autoSpaceDE w:val="0"/>
        <w:autoSpaceDN w:val="0"/>
        <w:adjustRightInd w:val="0"/>
      </w:pPr>
    </w:p>
    <w:sectPr w:rsidR="00BF0D41" w:rsidRPr="00363A0A" w:rsidSect="0071453E">
      <w:type w:val="continuous"/>
      <w:pgSz w:w="12240" w:h="15840"/>
      <w:pgMar w:top="1080" w:right="1080" w:bottom="720" w:left="108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AD840" w14:textId="77777777" w:rsidR="00C41049" w:rsidRDefault="00C41049">
      <w:r>
        <w:separator/>
      </w:r>
    </w:p>
  </w:endnote>
  <w:endnote w:type="continuationSeparator" w:id="0">
    <w:p w14:paraId="1EAB3DDE" w14:textId="77777777" w:rsidR="00C41049" w:rsidRDefault="00C4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13C09" w14:textId="77777777" w:rsidR="00C41049" w:rsidRDefault="00C41049" w:rsidP="006134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58F96A" w14:textId="77777777" w:rsidR="00C41049" w:rsidRDefault="00C41049" w:rsidP="006134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9162C" w14:textId="77777777" w:rsidR="00C41049" w:rsidRDefault="00C41049" w:rsidP="006134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0C6">
      <w:rPr>
        <w:rStyle w:val="PageNumber"/>
        <w:noProof/>
      </w:rPr>
      <w:t>4</w:t>
    </w:r>
    <w:r>
      <w:rPr>
        <w:rStyle w:val="PageNumber"/>
      </w:rPr>
      <w:fldChar w:fldCharType="end"/>
    </w:r>
  </w:p>
  <w:p w14:paraId="0DA447BD" w14:textId="77777777" w:rsidR="00C41049" w:rsidRDefault="00C41049" w:rsidP="006134A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E63CD" w14:textId="77777777" w:rsidR="00C41049" w:rsidRDefault="00C41049">
      <w:r>
        <w:separator/>
      </w:r>
    </w:p>
  </w:footnote>
  <w:footnote w:type="continuationSeparator" w:id="0">
    <w:p w14:paraId="3E2247FC" w14:textId="77777777" w:rsidR="00C41049" w:rsidRDefault="00C410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78A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7F14E3"/>
    <w:multiLevelType w:val="hybridMultilevel"/>
    <w:tmpl w:val="19181BD6"/>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nsid w:val="122F59A3"/>
    <w:multiLevelType w:val="hybridMultilevel"/>
    <w:tmpl w:val="19F67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E0DE7"/>
    <w:multiLevelType w:val="hybridMultilevel"/>
    <w:tmpl w:val="F03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03C0F"/>
    <w:multiLevelType w:val="hybridMultilevel"/>
    <w:tmpl w:val="AE28A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0562A"/>
    <w:multiLevelType w:val="hybridMultilevel"/>
    <w:tmpl w:val="BC54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652BDC"/>
    <w:multiLevelType w:val="hybridMultilevel"/>
    <w:tmpl w:val="8034CC3A"/>
    <w:lvl w:ilvl="0" w:tplc="C922ADAE">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2B08AD"/>
    <w:multiLevelType w:val="multilevel"/>
    <w:tmpl w:val="FD6C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363F58"/>
    <w:multiLevelType w:val="hybridMultilevel"/>
    <w:tmpl w:val="8C0A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422CFC"/>
    <w:multiLevelType w:val="hybridMultilevel"/>
    <w:tmpl w:val="04B4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56059C"/>
    <w:multiLevelType w:val="hybridMultilevel"/>
    <w:tmpl w:val="CD5CE13E"/>
    <w:lvl w:ilvl="0" w:tplc="8B9AFC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8"/>
  </w:num>
  <w:num w:numId="6">
    <w:abstractNumId w:val="10"/>
  </w:num>
  <w:num w:numId="7">
    <w:abstractNumId w:val="0"/>
  </w:num>
  <w:num w:numId="8">
    <w:abstractNumId w:val="4"/>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6F"/>
    <w:rsid w:val="000007CF"/>
    <w:rsid w:val="000011A0"/>
    <w:rsid w:val="00004268"/>
    <w:rsid w:val="00005EAD"/>
    <w:rsid w:val="000072D6"/>
    <w:rsid w:val="00010EE4"/>
    <w:rsid w:val="00011543"/>
    <w:rsid w:val="00015AC8"/>
    <w:rsid w:val="00017992"/>
    <w:rsid w:val="0002037F"/>
    <w:rsid w:val="00020B6C"/>
    <w:rsid w:val="000217E5"/>
    <w:rsid w:val="000243E9"/>
    <w:rsid w:val="00026C92"/>
    <w:rsid w:val="00030FC2"/>
    <w:rsid w:val="000322B7"/>
    <w:rsid w:val="000336E9"/>
    <w:rsid w:val="00035986"/>
    <w:rsid w:val="00035E97"/>
    <w:rsid w:val="00037D8C"/>
    <w:rsid w:val="00043052"/>
    <w:rsid w:val="00044337"/>
    <w:rsid w:val="0004590A"/>
    <w:rsid w:val="0004787C"/>
    <w:rsid w:val="0005285C"/>
    <w:rsid w:val="0005499D"/>
    <w:rsid w:val="000565B0"/>
    <w:rsid w:val="00056D82"/>
    <w:rsid w:val="00063466"/>
    <w:rsid w:val="0007022B"/>
    <w:rsid w:val="00070983"/>
    <w:rsid w:val="0007178A"/>
    <w:rsid w:val="000727E3"/>
    <w:rsid w:val="0007344E"/>
    <w:rsid w:val="00075DD6"/>
    <w:rsid w:val="000824A2"/>
    <w:rsid w:val="00082AE5"/>
    <w:rsid w:val="00084DD4"/>
    <w:rsid w:val="00091BB9"/>
    <w:rsid w:val="00093873"/>
    <w:rsid w:val="00093BAE"/>
    <w:rsid w:val="0009695B"/>
    <w:rsid w:val="00097497"/>
    <w:rsid w:val="00097714"/>
    <w:rsid w:val="00097B6B"/>
    <w:rsid w:val="000A023E"/>
    <w:rsid w:val="000A379F"/>
    <w:rsid w:val="000A5CA8"/>
    <w:rsid w:val="000A64D7"/>
    <w:rsid w:val="000A71BA"/>
    <w:rsid w:val="000A7CD7"/>
    <w:rsid w:val="000A7FE1"/>
    <w:rsid w:val="000B07C7"/>
    <w:rsid w:val="000B0F3D"/>
    <w:rsid w:val="000B701B"/>
    <w:rsid w:val="000B743C"/>
    <w:rsid w:val="000B7AD0"/>
    <w:rsid w:val="000C0F17"/>
    <w:rsid w:val="000C5094"/>
    <w:rsid w:val="000D14BB"/>
    <w:rsid w:val="000D26EA"/>
    <w:rsid w:val="000D3182"/>
    <w:rsid w:val="000D40B4"/>
    <w:rsid w:val="000D4385"/>
    <w:rsid w:val="000E0207"/>
    <w:rsid w:val="000E416E"/>
    <w:rsid w:val="000F078F"/>
    <w:rsid w:val="000F2855"/>
    <w:rsid w:val="000F3118"/>
    <w:rsid w:val="000F5AB7"/>
    <w:rsid w:val="000F7538"/>
    <w:rsid w:val="00102C29"/>
    <w:rsid w:val="0010370D"/>
    <w:rsid w:val="00103B3A"/>
    <w:rsid w:val="00103DD5"/>
    <w:rsid w:val="00104196"/>
    <w:rsid w:val="00110967"/>
    <w:rsid w:val="00110B8C"/>
    <w:rsid w:val="00112A66"/>
    <w:rsid w:val="0011633F"/>
    <w:rsid w:val="00117FD9"/>
    <w:rsid w:val="00121054"/>
    <w:rsid w:val="001233F0"/>
    <w:rsid w:val="00126704"/>
    <w:rsid w:val="001275DA"/>
    <w:rsid w:val="00131FBB"/>
    <w:rsid w:val="00133B49"/>
    <w:rsid w:val="0013507C"/>
    <w:rsid w:val="0013575C"/>
    <w:rsid w:val="00136C4D"/>
    <w:rsid w:val="00136D17"/>
    <w:rsid w:val="00140354"/>
    <w:rsid w:val="00142542"/>
    <w:rsid w:val="00142F93"/>
    <w:rsid w:val="00146309"/>
    <w:rsid w:val="00150BB5"/>
    <w:rsid w:val="00152BF9"/>
    <w:rsid w:val="00154C20"/>
    <w:rsid w:val="001605CF"/>
    <w:rsid w:val="00160FD7"/>
    <w:rsid w:val="001636F6"/>
    <w:rsid w:val="00165B20"/>
    <w:rsid w:val="00167F04"/>
    <w:rsid w:val="0017295B"/>
    <w:rsid w:val="00174F70"/>
    <w:rsid w:val="00180438"/>
    <w:rsid w:val="00181BFE"/>
    <w:rsid w:val="00182262"/>
    <w:rsid w:val="00184937"/>
    <w:rsid w:val="00184F8D"/>
    <w:rsid w:val="001876F0"/>
    <w:rsid w:val="001914DA"/>
    <w:rsid w:val="001925AC"/>
    <w:rsid w:val="00193483"/>
    <w:rsid w:val="0019378A"/>
    <w:rsid w:val="00195256"/>
    <w:rsid w:val="001A212F"/>
    <w:rsid w:val="001A266E"/>
    <w:rsid w:val="001A544D"/>
    <w:rsid w:val="001B07F5"/>
    <w:rsid w:val="001C1B4B"/>
    <w:rsid w:val="001C1C49"/>
    <w:rsid w:val="001C1FA0"/>
    <w:rsid w:val="001C211B"/>
    <w:rsid w:val="001D0CCC"/>
    <w:rsid w:val="001D4C92"/>
    <w:rsid w:val="001E255E"/>
    <w:rsid w:val="001E3F02"/>
    <w:rsid w:val="001E5DFF"/>
    <w:rsid w:val="001E66DE"/>
    <w:rsid w:val="001F044E"/>
    <w:rsid w:val="001F0D2E"/>
    <w:rsid w:val="001F13B6"/>
    <w:rsid w:val="001F2696"/>
    <w:rsid w:val="001F4AC2"/>
    <w:rsid w:val="001F611A"/>
    <w:rsid w:val="001F73AB"/>
    <w:rsid w:val="00200141"/>
    <w:rsid w:val="00201247"/>
    <w:rsid w:val="00201571"/>
    <w:rsid w:val="00202662"/>
    <w:rsid w:val="002032E9"/>
    <w:rsid w:val="00203429"/>
    <w:rsid w:val="002048A5"/>
    <w:rsid w:val="002126FC"/>
    <w:rsid w:val="00214C4D"/>
    <w:rsid w:val="00217226"/>
    <w:rsid w:val="002208EF"/>
    <w:rsid w:val="002232E9"/>
    <w:rsid w:val="00226D4C"/>
    <w:rsid w:val="002270CF"/>
    <w:rsid w:val="002336E2"/>
    <w:rsid w:val="00242613"/>
    <w:rsid w:val="002428F6"/>
    <w:rsid w:val="002461DB"/>
    <w:rsid w:val="002462DD"/>
    <w:rsid w:val="00246339"/>
    <w:rsid w:val="00246C88"/>
    <w:rsid w:val="0025005C"/>
    <w:rsid w:val="00250971"/>
    <w:rsid w:val="00271435"/>
    <w:rsid w:val="002721CF"/>
    <w:rsid w:val="00274A45"/>
    <w:rsid w:val="00275BC5"/>
    <w:rsid w:val="002839A9"/>
    <w:rsid w:val="00287456"/>
    <w:rsid w:val="0029053A"/>
    <w:rsid w:val="002A24C7"/>
    <w:rsid w:val="002A2912"/>
    <w:rsid w:val="002A2DBF"/>
    <w:rsid w:val="002A3143"/>
    <w:rsid w:val="002A3C3D"/>
    <w:rsid w:val="002A41BE"/>
    <w:rsid w:val="002B365E"/>
    <w:rsid w:val="002B3C6D"/>
    <w:rsid w:val="002B5F91"/>
    <w:rsid w:val="002C1E49"/>
    <w:rsid w:val="002C3AA2"/>
    <w:rsid w:val="002C48E5"/>
    <w:rsid w:val="002D02A7"/>
    <w:rsid w:val="002D40D6"/>
    <w:rsid w:val="002D472C"/>
    <w:rsid w:val="002D479A"/>
    <w:rsid w:val="002D64D3"/>
    <w:rsid w:val="002D7582"/>
    <w:rsid w:val="002E032B"/>
    <w:rsid w:val="002E7FD3"/>
    <w:rsid w:val="002F106C"/>
    <w:rsid w:val="002F1A66"/>
    <w:rsid w:val="002F45BE"/>
    <w:rsid w:val="002F7146"/>
    <w:rsid w:val="00300DAD"/>
    <w:rsid w:val="0030661A"/>
    <w:rsid w:val="00312F53"/>
    <w:rsid w:val="0031387E"/>
    <w:rsid w:val="003166C4"/>
    <w:rsid w:val="00317023"/>
    <w:rsid w:val="003173FB"/>
    <w:rsid w:val="00321924"/>
    <w:rsid w:val="00321E8C"/>
    <w:rsid w:val="003247F3"/>
    <w:rsid w:val="003270B6"/>
    <w:rsid w:val="00327F9E"/>
    <w:rsid w:val="00330638"/>
    <w:rsid w:val="00333666"/>
    <w:rsid w:val="00333F07"/>
    <w:rsid w:val="003355AF"/>
    <w:rsid w:val="00340A07"/>
    <w:rsid w:val="00340F29"/>
    <w:rsid w:val="003417A1"/>
    <w:rsid w:val="00343EF1"/>
    <w:rsid w:val="0034548F"/>
    <w:rsid w:val="0034600A"/>
    <w:rsid w:val="00353A5D"/>
    <w:rsid w:val="00354CE3"/>
    <w:rsid w:val="003612A0"/>
    <w:rsid w:val="003645AE"/>
    <w:rsid w:val="00364BEC"/>
    <w:rsid w:val="00366CB7"/>
    <w:rsid w:val="00366EE0"/>
    <w:rsid w:val="0036736A"/>
    <w:rsid w:val="00370786"/>
    <w:rsid w:val="0037267B"/>
    <w:rsid w:val="0037445B"/>
    <w:rsid w:val="003764CB"/>
    <w:rsid w:val="00377C9E"/>
    <w:rsid w:val="0038034B"/>
    <w:rsid w:val="00380721"/>
    <w:rsid w:val="00382B37"/>
    <w:rsid w:val="003856F2"/>
    <w:rsid w:val="003857F2"/>
    <w:rsid w:val="00386598"/>
    <w:rsid w:val="003870D4"/>
    <w:rsid w:val="00390E69"/>
    <w:rsid w:val="00392726"/>
    <w:rsid w:val="00392A8E"/>
    <w:rsid w:val="0039515F"/>
    <w:rsid w:val="003A3266"/>
    <w:rsid w:val="003A4BED"/>
    <w:rsid w:val="003A5C1F"/>
    <w:rsid w:val="003A7F40"/>
    <w:rsid w:val="003B00CD"/>
    <w:rsid w:val="003B0BB2"/>
    <w:rsid w:val="003B14F1"/>
    <w:rsid w:val="003B258C"/>
    <w:rsid w:val="003B3263"/>
    <w:rsid w:val="003B3424"/>
    <w:rsid w:val="003B39E5"/>
    <w:rsid w:val="003B4F5B"/>
    <w:rsid w:val="003C7756"/>
    <w:rsid w:val="003D1C31"/>
    <w:rsid w:val="003D527C"/>
    <w:rsid w:val="003D5A30"/>
    <w:rsid w:val="003D7B19"/>
    <w:rsid w:val="003E2FAD"/>
    <w:rsid w:val="003E5AFE"/>
    <w:rsid w:val="003E5EAB"/>
    <w:rsid w:val="003F25FE"/>
    <w:rsid w:val="003F281D"/>
    <w:rsid w:val="003F65D5"/>
    <w:rsid w:val="00403744"/>
    <w:rsid w:val="0041055D"/>
    <w:rsid w:val="00413B19"/>
    <w:rsid w:val="00415702"/>
    <w:rsid w:val="004178CC"/>
    <w:rsid w:val="00421271"/>
    <w:rsid w:val="00423329"/>
    <w:rsid w:val="0042377C"/>
    <w:rsid w:val="00424C4B"/>
    <w:rsid w:val="004252A2"/>
    <w:rsid w:val="00434CBD"/>
    <w:rsid w:val="004379AF"/>
    <w:rsid w:val="0044094D"/>
    <w:rsid w:val="00441D97"/>
    <w:rsid w:val="00442E2F"/>
    <w:rsid w:val="0044399E"/>
    <w:rsid w:val="00443ABC"/>
    <w:rsid w:val="0045127C"/>
    <w:rsid w:val="004663CE"/>
    <w:rsid w:val="0047013E"/>
    <w:rsid w:val="00471B12"/>
    <w:rsid w:val="00472A48"/>
    <w:rsid w:val="004749B3"/>
    <w:rsid w:val="00475F95"/>
    <w:rsid w:val="00480220"/>
    <w:rsid w:val="0048067D"/>
    <w:rsid w:val="00483B8D"/>
    <w:rsid w:val="004842BA"/>
    <w:rsid w:val="004849FA"/>
    <w:rsid w:val="00486715"/>
    <w:rsid w:val="0048712C"/>
    <w:rsid w:val="00487F6C"/>
    <w:rsid w:val="00490E36"/>
    <w:rsid w:val="0049414F"/>
    <w:rsid w:val="00494299"/>
    <w:rsid w:val="0049491F"/>
    <w:rsid w:val="00495570"/>
    <w:rsid w:val="00497066"/>
    <w:rsid w:val="00497DBC"/>
    <w:rsid w:val="004A2809"/>
    <w:rsid w:val="004A499E"/>
    <w:rsid w:val="004B0CCA"/>
    <w:rsid w:val="004B0EB3"/>
    <w:rsid w:val="004B49F6"/>
    <w:rsid w:val="004B670E"/>
    <w:rsid w:val="004B7588"/>
    <w:rsid w:val="004C57ED"/>
    <w:rsid w:val="004C668D"/>
    <w:rsid w:val="004D1EC1"/>
    <w:rsid w:val="004D41C9"/>
    <w:rsid w:val="004D5F68"/>
    <w:rsid w:val="004D61CE"/>
    <w:rsid w:val="004D7EB6"/>
    <w:rsid w:val="004E0A2A"/>
    <w:rsid w:val="004E2EB8"/>
    <w:rsid w:val="004E5265"/>
    <w:rsid w:val="004E554D"/>
    <w:rsid w:val="004E5ACC"/>
    <w:rsid w:val="004F2C1B"/>
    <w:rsid w:val="004F61CE"/>
    <w:rsid w:val="004F6BAB"/>
    <w:rsid w:val="004F74A7"/>
    <w:rsid w:val="0050306C"/>
    <w:rsid w:val="00505966"/>
    <w:rsid w:val="00510F89"/>
    <w:rsid w:val="00511439"/>
    <w:rsid w:val="00511BE7"/>
    <w:rsid w:val="0052438C"/>
    <w:rsid w:val="005279D2"/>
    <w:rsid w:val="00532E53"/>
    <w:rsid w:val="005331FD"/>
    <w:rsid w:val="00536807"/>
    <w:rsid w:val="00540A27"/>
    <w:rsid w:val="00540B62"/>
    <w:rsid w:val="00540F96"/>
    <w:rsid w:val="00542DB8"/>
    <w:rsid w:val="005448B8"/>
    <w:rsid w:val="005472A5"/>
    <w:rsid w:val="00550206"/>
    <w:rsid w:val="00550FC7"/>
    <w:rsid w:val="005511BF"/>
    <w:rsid w:val="00552776"/>
    <w:rsid w:val="00552959"/>
    <w:rsid w:val="00552F85"/>
    <w:rsid w:val="00554F86"/>
    <w:rsid w:val="00557B78"/>
    <w:rsid w:val="00557DF5"/>
    <w:rsid w:val="00560BEF"/>
    <w:rsid w:val="005612D7"/>
    <w:rsid w:val="0056137B"/>
    <w:rsid w:val="0057039B"/>
    <w:rsid w:val="00570ED0"/>
    <w:rsid w:val="00571BF5"/>
    <w:rsid w:val="00572EF0"/>
    <w:rsid w:val="00577109"/>
    <w:rsid w:val="00577B63"/>
    <w:rsid w:val="00584DD1"/>
    <w:rsid w:val="00585242"/>
    <w:rsid w:val="00587520"/>
    <w:rsid w:val="005935F8"/>
    <w:rsid w:val="00593B43"/>
    <w:rsid w:val="00594234"/>
    <w:rsid w:val="005A3FBF"/>
    <w:rsid w:val="005A5108"/>
    <w:rsid w:val="005A5B22"/>
    <w:rsid w:val="005A6FDB"/>
    <w:rsid w:val="005B0169"/>
    <w:rsid w:val="005B09E4"/>
    <w:rsid w:val="005B2877"/>
    <w:rsid w:val="005B5C34"/>
    <w:rsid w:val="005C13CC"/>
    <w:rsid w:val="005C2F9B"/>
    <w:rsid w:val="005C4E32"/>
    <w:rsid w:val="005C4EF4"/>
    <w:rsid w:val="005C5156"/>
    <w:rsid w:val="005C5C9D"/>
    <w:rsid w:val="005C7299"/>
    <w:rsid w:val="005D0B1B"/>
    <w:rsid w:val="005D1E38"/>
    <w:rsid w:val="005D6265"/>
    <w:rsid w:val="005D655F"/>
    <w:rsid w:val="005E3009"/>
    <w:rsid w:val="005E3366"/>
    <w:rsid w:val="005E4A3E"/>
    <w:rsid w:val="005E51E4"/>
    <w:rsid w:val="005E58E1"/>
    <w:rsid w:val="005F107F"/>
    <w:rsid w:val="005F3682"/>
    <w:rsid w:val="005F4FF7"/>
    <w:rsid w:val="005F538F"/>
    <w:rsid w:val="00601E36"/>
    <w:rsid w:val="00602DF2"/>
    <w:rsid w:val="0060343F"/>
    <w:rsid w:val="006040BA"/>
    <w:rsid w:val="00605DD8"/>
    <w:rsid w:val="0061194B"/>
    <w:rsid w:val="00613452"/>
    <w:rsid w:val="006134A2"/>
    <w:rsid w:val="00615409"/>
    <w:rsid w:val="00615A9E"/>
    <w:rsid w:val="0062080F"/>
    <w:rsid w:val="00622722"/>
    <w:rsid w:val="00622A06"/>
    <w:rsid w:val="00622AC5"/>
    <w:rsid w:val="00622FEC"/>
    <w:rsid w:val="006300B0"/>
    <w:rsid w:val="00630672"/>
    <w:rsid w:val="00633137"/>
    <w:rsid w:val="00637B93"/>
    <w:rsid w:val="00643DDC"/>
    <w:rsid w:val="006453CC"/>
    <w:rsid w:val="00646DA8"/>
    <w:rsid w:val="00652F89"/>
    <w:rsid w:val="006531D2"/>
    <w:rsid w:val="0066387C"/>
    <w:rsid w:val="00670826"/>
    <w:rsid w:val="0067265D"/>
    <w:rsid w:val="00673B17"/>
    <w:rsid w:val="0067603A"/>
    <w:rsid w:val="00676FD4"/>
    <w:rsid w:val="00682954"/>
    <w:rsid w:val="00684EA3"/>
    <w:rsid w:val="006850C6"/>
    <w:rsid w:val="00687FAD"/>
    <w:rsid w:val="0069133F"/>
    <w:rsid w:val="00693A43"/>
    <w:rsid w:val="00694A96"/>
    <w:rsid w:val="006962A4"/>
    <w:rsid w:val="006A4B89"/>
    <w:rsid w:val="006A51A8"/>
    <w:rsid w:val="006A5326"/>
    <w:rsid w:val="006A76EF"/>
    <w:rsid w:val="006A7F4B"/>
    <w:rsid w:val="006B5F1B"/>
    <w:rsid w:val="006B6258"/>
    <w:rsid w:val="006B68E2"/>
    <w:rsid w:val="006B721D"/>
    <w:rsid w:val="006C03F3"/>
    <w:rsid w:val="006C2218"/>
    <w:rsid w:val="006C299D"/>
    <w:rsid w:val="006C37AA"/>
    <w:rsid w:val="006C3F63"/>
    <w:rsid w:val="006C46EE"/>
    <w:rsid w:val="006C52DA"/>
    <w:rsid w:val="006D743F"/>
    <w:rsid w:val="006E062E"/>
    <w:rsid w:val="006E1D15"/>
    <w:rsid w:val="006E1E13"/>
    <w:rsid w:val="006E2C04"/>
    <w:rsid w:val="006E4037"/>
    <w:rsid w:val="006E5220"/>
    <w:rsid w:val="006E6C53"/>
    <w:rsid w:val="006E6CA0"/>
    <w:rsid w:val="006F1298"/>
    <w:rsid w:val="006F3C48"/>
    <w:rsid w:val="006F45E2"/>
    <w:rsid w:val="006F6E46"/>
    <w:rsid w:val="006F7B49"/>
    <w:rsid w:val="007008A9"/>
    <w:rsid w:val="00706593"/>
    <w:rsid w:val="00707081"/>
    <w:rsid w:val="00710726"/>
    <w:rsid w:val="00713395"/>
    <w:rsid w:val="007144D0"/>
    <w:rsid w:val="0071453E"/>
    <w:rsid w:val="00715C06"/>
    <w:rsid w:val="00715C77"/>
    <w:rsid w:val="00723E12"/>
    <w:rsid w:val="007325A3"/>
    <w:rsid w:val="00736934"/>
    <w:rsid w:val="00740896"/>
    <w:rsid w:val="00742083"/>
    <w:rsid w:val="00744D70"/>
    <w:rsid w:val="007457FE"/>
    <w:rsid w:val="00745B48"/>
    <w:rsid w:val="00747D74"/>
    <w:rsid w:val="0075212F"/>
    <w:rsid w:val="00752EF0"/>
    <w:rsid w:val="00752FEB"/>
    <w:rsid w:val="00753841"/>
    <w:rsid w:val="00753EC5"/>
    <w:rsid w:val="00753F06"/>
    <w:rsid w:val="00756ABE"/>
    <w:rsid w:val="0076234C"/>
    <w:rsid w:val="007634DC"/>
    <w:rsid w:val="007641E9"/>
    <w:rsid w:val="00766BC6"/>
    <w:rsid w:val="00770107"/>
    <w:rsid w:val="00774428"/>
    <w:rsid w:val="007803CA"/>
    <w:rsid w:val="007860B2"/>
    <w:rsid w:val="0078758F"/>
    <w:rsid w:val="00787A7F"/>
    <w:rsid w:val="007913DC"/>
    <w:rsid w:val="00791465"/>
    <w:rsid w:val="007928DD"/>
    <w:rsid w:val="007952DC"/>
    <w:rsid w:val="007973CA"/>
    <w:rsid w:val="007A2000"/>
    <w:rsid w:val="007A5448"/>
    <w:rsid w:val="007B0D07"/>
    <w:rsid w:val="007B1885"/>
    <w:rsid w:val="007B2879"/>
    <w:rsid w:val="007B396C"/>
    <w:rsid w:val="007B4362"/>
    <w:rsid w:val="007B6C0D"/>
    <w:rsid w:val="007B7428"/>
    <w:rsid w:val="007C0639"/>
    <w:rsid w:val="007C1BE7"/>
    <w:rsid w:val="007C2F69"/>
    <w:rsid w:val="007C5089"/>
    <w:rsid w:val="007C5FFC"/>
    <w:rsid w:val="007D0302"/>
    <w:rsid w:val="007D079E"/>
    <w:rsid w:val="007D4DBA"/>
    <w:rsid w:val="007E13CF"/>
    <w:rsid w:val="007E3EE4"/>
    <w:rsid w:val="007E4FA4"/>
    <w:rsid w:val="007E5A7D"/>
    <w:rsid w:val="007E79F0"/>
    <w:rsid w:val="007E7C44"/>
    <w:rsid w:val="007F1D07"/>
    <w:rsid w:val="007F2B78"/>
    <w:rsid w:val="007F39D2"/>
    <w:rsid w:val="007F78C5"/>
    <w:rsid w:val="008013B9"/>
    <w:rsid w:val="0080364B"/>
    <w:rsid w:val="0080403C"/>
    <w:rsid w:val="00807CA7"/>
    <w:rsid w:val="00812D95"/>
    <w:rsid w:val="008175A9"/>
    <w:rsid w:val="008204BD"/>
    <w:rsid w:val="00822EEF"/>
    <w:rsid w:val="0082549A"/>
    <w:rsid w:val="00826467"/>
    <w:rsid w:val="00826ACF"/>
    <w:rsid w:val="00826F0C"/>
    <w:rsid w:val="008336B0"/>
    <w:rsid w:val="00833E58"/>
    <w:rsid w:val="00834785"/>
    <w:rsid w:val="00834F30"/>
    <w:rsid w:val="00835E81"/>
    <w:rsid w:val="00837929"/>
    <w:rsid w:val="00840519"/>
    <w:rsid w:val="008412A0"/>
    <w:rsid w:val="00842AF7"/>
    <w:rsid w:val="00842C1D"/>
    <w:rsid w:val="0085156D"/>
    <w:rsid w:val="008517CB"/>
    <w:rsid w:val="00852E24"/>
    <w:rsid w:val="0085469B"/>
    <w:rsid w:val="00854C50"/>
    <w:rsid w:val="00855443"/>
    <w:rsid w:val="00855CBD"/>
    <w:rsid w:val="00856B7F"/>
    <w:rsid w:val="00861B27"/>
    <w:rsid w:val="008625E9"/>
    <w:rsid w:val="0086269D"/>
    <w:rsid w:val="00866237"/>
    <w:rsid w:val="00871DA7"/>
    <w:rsid w:val="00873871"/>
    <w:rsid w:val="00875043"/>
    <w:rsid w:val="008769E5"/>
    <w:rsid w:val="008774BA"/>
    <w:rsid w:val="00880DCD"/>
    <w:rsid w:val="00880E39"/>
    <w:rsid w:val="008828B9"/>
    <w:rsid w:val="0088291F"/>
    <w:rsid w:val="0088378B"/>
    <w:rsid w:val="00884C03"/>
    <w:rsid w:val="008853EA"/>
    <w:rsid w:val="00886460"/>
    <w:rsid w:val="00886FD4"/>
    <w:rsid w:val="00892C4D"/>
    <w:rsid w:val="00893EEA"/>
    <w:rsid w:val="008A3680"/>
    <w:rsid w:val="008A6889"/>
    <w:rsid w:val="008B38C3"/>
    <w:rsid w:val="008B4407"/>
    <w:rsid w:val="008B5BE7"/>
    <w:rsid w:val="008C3214"/>
    <w:rsid w:val="008C3FB5"/>
    <w:rsid w:val="008D362B"/>
    <w:rsid w:val="008D4DED"/>
    <w:rsid w:val="008D64BD"/>
    <w:rsid w:val="008D79B7"/>
    <w:rsid w:val="008D7C0B"/>
    <w:rsid w:val="008E36E6"/>
    <w:rsid w:val="008E7DE7"/>
    <w:rsid w:val="008F1085"/>
    <w:rsid w:val="008F1B6D"/>
    <w:rsid w:val="008F2196"/>
    <w:rsid w:val="008F2AF3"/>
    <w:rsid w:val="008F54D7"/>
    <w:rsid w:val="00901A36"/>
    <w:rsid w:val="00904DCD"/>
    <w:rsid w:val="00907C1E"/>
    <w:rsid w:val="00910104"/>
    <w:rsid w:val="00912088"/>
    <w:rsid w:val="009176C4"/>
    <w:rsid w:val="009253FA"/>
    <w:rsid w:val="0092789D"/>
    <w:rsid w:val="00933110"/>
    <w:rsid w:val="00933B3A"/>
    <w:rsid w:val="009360EA"/>
    <w:rsid w:val="009411D2"/>
    <w:rsid w:val="009431C6"/>
    <w:rsid w:val="0094391B"/>
    <w:rsid w:val="00945479"/>
    <w:rsid w:val="00947AA0"/>
    <w:rsid w:val="00950FEE"/>
    <w:rsid w:val="00951E5E"/>
    <w:rsid w:val="00953FAF"/>
    <w:rsid w:val="009555DD"/>
    <w:rsid w:val="00955E16"/>
    <w:rsid w:val="00956596"/>
    <w:rsid w:val="00962169"/>
    <w:rsid w:val="0096390A"/>
    <w:rsid w:val="0096438F"/>
    <w:rsid w:val="00965021"/>
    <w:rsid w:val="00966F78"/>
    <w:rsid w:val="0097231F"/>
    <w:rsid w:val="00972709"/>
    <w:rsid w:val="009743B3"/>
    <w:rsid w:val="00975F8C"/>
    <w:rsid w:val="00982200"/>
    <w:rsid w:val="00982971"/>
    <w:rsid w:val="0098381C"/>
    <w:rsid w:val="00983A86"/>
    <w:rsid w:val="00983F1A"/>
    <w:rsid w:val="00991631"/>
    <w:rsid w:val="009A11BF"/>
    <w:rsid w:val="009A22A4"/>
    <w:rsid w:val="009A50CD"/>
    <w:rsid w:val="009A74C1"/>
    <w:rsid w:val="009B0CDC"/>
    <w:rsid w:val="009B1C72"/>
    <w:rsid w:val="009B5192"/>
    <w:rsid w:val="009B5507"/>
    <w:rsid w:val="009B5F96"/>
    <w:rsid w:val="009B67CE"/>
    <w:rsid w:val="009B7691"/>
    <w:rsid w:val="009B7EE5"/>
    <w:rsid w:val="009C256F"/>
    <w:rsid w:val="009C45CB"/>
    <w:rsid w:val="009C68BD"/>
    <w:rsid w:val="009C6C18"/>
    <w:rsid w:val="009C7115"/>
    <w:rsid w:val="009D1B96"/>
    <w:rsid w:val="009D5481"/>
    <w:rsid w:val="009D65B2"/>
    <w:rsid w:val="009D7965"/>
    <w:rsid w:val="009E1CFB"/>
    <w:rsid w:val="009E2376"/>
    <w:rsid w:val="009E29C3"/>
    <w:rsid w:val="009E3207"/>
    <w:rsid w:val="009E459A"/>
    <w:rsid w:val="009E5782"/>
    <w:rsid w:val="009E588D"/>
    <w:rsid w:val="009E5988"/>
    <w:rsid w:val="009E67A0"/>
    <w:rsid w:val="009E7C21"/>
    <w:rsid w:val="009F5A6E"/>
    <w:rsid w:val="009F6DAE"/>
    <w:rsid w:val="009F6E93"/>
    <w:rsid w:val="00A017F0"/>
    <w:rsid w:val="00A02719"/>
    <w:rsid w:val="00A034CD"/>
    <w:rsid w:val="00A040D2"/>
    <w:rsid w:val="00A05596"/>
    <w:rsid w:val="00A13A81"/>
    <w:rsid w:val="00A1453D"/>
    <w:rsid w:val="00A14707"/>
    <w:rsid w:val="00A15175"/>
    <w:rsid w:val="00A15DEB"/>
    <w:rsid w:val="00A15EF1"/>
    <w:rsid w:val="00A21559"/>
    <w:rsid w:val="00A24D23"/>
    <w:rsid w:val="00A268A1"/>
    <w:rsid w:val="00A338C2"/>
    <w:rsid w:val="00A34735"/>
    <w:rsid w:val="00A35A83"/>
    <w:rsid w:val="00A3713B"/>
    <w:rsid w:val="00A4029B"/>
    <w:rsid w:val="00A41427"/>
    <w:rsid w:val="00A44120"/>
    <w:rsid w:val="00A4724E"/>
    <w:rsid w:val="00A507F0"/>
    <w:rsid w:val="00A51AC0"/>
    <w:rsid w:val="00A52C5C"/>
    <w:rsid w:val="00A531C1"/>
    <w:rsid w:val="00A54DEC"/>
    <w:rsid w:val="00A618C4"/>
    <w:rsid w:val="00A64450"/>
    <w:rsid w:val="00A66321"/>
    <w:rsid w:val="00A67F8C"/>
    <w:rsid w:val="00A705AA"/>
    <w:rsid w:val="00A72979"/>
    <w:rsid w:val="00A73A09"/>
    <w:rsid w:val="00A74247"/>
    <w:rsid w:val="00A7556A"/>
    <w:rsid w:val="00A829F0"/>
    <w:rsid w:val="00A848AF"/>
    <w:rsid w:val="00A908D3"/>
    <w:rsid w:val="00A93D11"/>
    <w:rsid w:val="00A94A1C"/>
    <w:rsid w:val="00A96E2A"/>
    <w:rsid w:val="00A96FE5"/>
    <w:rsid w:val="00AA1324"/>
    <w:rsid w:val="00AA16DA"/>
    <w:rsid w:val="00AA24A1"/>
    <w:rsid w:val="00AA34D0"/>
    <w:rsid w:val="00AA62FA"/>
    <w:rsid w:val="00AB20D6"/>
    <w:rsid w:val="00AB4B51"/>
    <w:rsid w:val="00AB5270"/>
    <w:rsid w:val="00AC1C18"/>
    <w:rsid w:val="00AC2A6E"/>
    <w:rsid w:val="00AC3C6B"/>
    <w:rsid w:val="00AC58A5"/>
    <w:rsid w:val="00AC7523"/>
    <w:rsid w:val="00AD02BB"/>
    <w:rsid w:val="00AD1258"/>
    <w:rsid w:val="00AD25CC"/>
    <w:rsid w:val="00AD3924"/>
    <w:rsid w:val="00AD512C"/>
    <w:rsid w:val="00AD5241"/>
    <w:rsid w:val="00AD6873"/>
    <w:rsid w:val="00AD6D44"/>
    <w:rsid w:val="00AD7234"/>
    <w:rsid w:val="00AE1660"/>
    <w:rsid w:val="00AE2126"/>
    <w:rsid w:val="00AE3E86"/>
    <w:rsid w:val="00AE5F6B"/>
    <w:rsid w:val="00AE6B4B"/>
    <w:rsid w:val="00AE7D81"/>
    <w:rsid w:val="00AF0EE0"/>
    <w:rsid w:val="00AF1849"/>
    <w:rsid w:val="00AF2FEB"/>
    <w:rsid w:val="00AF3BEB"/>
    <w:rsid w:val="00B006E8"/>
    <w:rsid w:val="00B00CC0"/>
    <w:rsid w:val="00B01D2D"/>
    <w:rsid w:val="00B03FAF"/>
    <w:rsid w:val="00B04C6C"/>
    <w:rsid w:val="00B05F16"/>
    <w:rsid w:val="00B11A5D"/>
    <w:rsid w:val="00B13B40"/>
    <w:rsid w:val="00B13D24"/>
    <w:rsid w:val="00B17071"/>
    <w:rsid w:val="00B24650"/>
    <w:rsid w:val="00B27215"/>
    <w:rsid w:val="00B3025D"/>
    <w:rsid w:val="00B306D7"/>
    <w:rsid w:val="00B33048"/>
    <w:rsid w:val="00B332AF"/>
    <w:rsid w:val="00B3403D"/>
    <w:rsid w:val="00B361FB"/>
    <w:rsid w:val="00B40C0B"/>
    <w:rsid w:val="00B410F4"/>
    <w:rsid w:val="00B46088"/>
    <w:rsid w:val="00B462ED"/>
    <w:rsid w:val="00B46F06"/>
    <w:rsid w:val="00B504C3"/>
    <w:rsid w:val="00B5066A"/>
    <w:rsid w:val="00B62F6C"/>
    <w:rsid w:val="00B660DB"/>
    <w:rsid w:val="00B70BA8"/>
    <w:rsid w:val="00B72049"/>
    <w:rsid w:val="00B75436"/>
    <w:rsid w:val="00B755E7"/>
    <w:rsid w:val="00B7737B"/>
    <w:rsid w:val="00B83D7F"/>
    <w:rsid w:val="00B85649"/>
    <w:rsid w:val="00B87C3D"/>
    <w:rsid w:val="00B92FC6"/>
    <w:rsid w:val="00B936B5"/>
    <w:rsid w:val="00B950BB"/>
    <w:rsid w:val="00BA2E24"/>
    <w:rsid w:val="00BA5E4A"/>
    <w:rsid w:val="00BA7332"/>
    <w:rsid w:val="00BB0518"/>
    <w:rsid w:val="00BB1FAA"/>
    <w:rsid w:val="00BB3AA6"/>
    <w:rsid w:val="00BB6BCE"/>
    <w:rsid w:val="00BC15E8"/>
    <w:rsid w:val="00BC24F2"/>
    <w:rsid w:val="00BD05A3"/>
    <w:rsid w:val="00BD21C6"/>
    <w:rsid w:val="00BD6271"/>
    <w:rsid w:val="00BD6C9C"/>
    <w:rsid w:val="00BE09E9"/>
    <w:rsid w:val="00BE3225"/>
    <w:rsid w:val="00BE53D1"/>
    <w:rsid w:val="00BE6896"/>
    <w:rsid w:val="00BF0D41"/>
    <w:rsid w:val="00BF1452"/>
    <w:rsid w:val="00BF14C5"/>
    <w:rsid w:val="00BF1F25"/>
    <w:rsid w:val="00BF2ED0"/>
    <w:rsid w:val="00BF3BD1"/>
    <w:rsid w:val="00BF4551"/>
    <w:rsid w:val="00C05028"/>
    <w:rsid w:val="00C05877"/>
    <w:rsid w:val="00C05E57"/>
    <w:rsid w:val="00C10245"/>
    <w:rsid w:val="00C1444E"/>
    <w:rsid w:val="00C209D1"/>
    <w:rsid w:val="00C217D2"/>
    <w:rsid w:val="00C220E1"/>
    <w:rsid w:val="00C223D7"/>
    <w:rsid w:val="00C237FE"/>
    <w:rsid w:val="00C24889"/>
    <w:rsid w:val="00C24A59"/>
    <w:rsid w:val="00C2697B"/>
    <w:rsid w:val="00C32B08"/>
    <w:rsid w:val="00C345B5"/>
    <w:rsid w:val="00C36E5E"/>
    <w:rsid w:val="00C37410"/>
    <w:rsid w:val="00C376EA"/>
    <w:rsid w:val="00C37C95"/>
    <w:rsid w:val="00C40225"/>
    <w:rsid w:val="00C407F0"/>
    <w:rsid w:val="00C408AE"/>
    <w:rsid w:val="00C41049"/>
    <w:rsid w:val="00C429A3"/>
    <w:rsid w:val="00C44A1A"/>
    <w:rsid w:val="00C45CEC"/>
    <w:rsid w:val="00C473E5"/>
    <w:rsid w:val="00C51E74"/>
    <w:rsid w:val="00C52A94"/>
    <w:rsid w:val="00C52CCD"/>
    <w:rsid w:val="00C56816"/>
    <w:rsid w:val="00C60680"/>
    <w:rsid w:val="00C6160F"/>
    <w:rsid w:val="00C61953"/>
    <w:rsid w:val="00C630F0"/>
    <w:rsid w:val="00C63ABF"/>
    <w:rsid w:val="00C63BF6"/>
    <w:rsid w:val="00C65F35"/>
    <w:rsid w:val="00C72086"/>
    <w:rsid w:val="00C7414E"/>
    <w:rsid w:val="00C8089E"/>
    <w:rsid w:val="00C8112D"/>
    <w:rsid w:val="00C81AE5"/>
    <w:rsid w:val="00C8393C"/>
    <w:rsid w:val="00C86454"/>
    <w:rsid w:val="00C87DF9"/>
    <w:rsid w:val="00C92934"/>
    <w:rsid w:val="00C97DC0"/>
    <w:rsid w:val="00CA11E8"/>
    <w:rsid w:val="00CA3839"/>
    <w:rsid w:val="00CA3882"/>
    <w:rsid w:val="00CA7420"/>
    <w:rsid w:val="00CB0F6C"/>
    <w:rsid w:val="00CB2CE7"/>
    <w:rsid w:val="00CB4BA2"/>
    <w:rsid w:val="00CB52EF"/>
    <w:rsid w:val="00CB5E29"/>
    <w:rsid w:val="00CC3C2A"/>
    <w:rsid w:val="00CC3D68"/>
    <w:rsid w:val="00CC453E"/>
    <w:rsid w:val="00CC6D77"/>
    <w:rsid w:val="00CC6E3E"/>
    <w:rsid w:val="00CD06CC"/>
    <w:rsid w:val="00CD1680"/>
    <w:rsid w:val="00CD1FB2"/>
    <w:rsid w:val="00CD5057"/>
    <w:rsid w:val="00CD651E"/>
    <w:rsid w:val="00CD6F81"/>
    <w:rsid w:val="00CD7E04"/>
    <w:rsid w:val="00CE232E"/>
    <w:rsid w:val="00CE4B41"/>
    <w:rsid w:val="00CE74D5"/>
    <w:rsid w:val="00CF2A4B"/>
    <w:rsid w:val="00CF46E5"/>
    <w:rsid w:val="00CF5EC5"/>
    <w:rsid w:val="00D008EB"/>
    <w:rsid w:val="00D00BA4"/>
    <w:rsid w:val="00D00C9B"/>
    <w:rsid w:val="00D11376"/>
    <w:rsid w:val="00D14116"/>
    <w:rsid w:val="00D227CA"/>
    <w:rsid w:val="00D22AF7"/>
    <w:rsid w:val="00D23E38"/>
    <w:rsid w:val="00D319A6"/>
    <w:rsid w:val="00D4345D"/>
    <w:rsid w:val="00D445BE"/>
    <w:rsid w:val="00D45000"/>
    <w:rsid w:val="00D4503E"/>
    <w:rsid w:val="00D46B4D"/>
    <w:rsid w:val="00D51ED1"/>
    <w:rsid w:val="00D57002"/>
    <w:rsid w:val="00D5701F"/>
    <w:rsid w:val="00D60139"/>
    <w:rsid w:val="00D61BE0"/>
    <w:rsid w:val="00D626A0"/>
    <w:rsid w:val="00D62F96"/>
    <w:rsid w:val="00D635F0"/>
    <w:rsid w:val="00D65888"/>
    <w:rsid w:val="00D70FEB"/>
    <w:rsid w:val="00D71074"/>
    <w:rsid w:val="00D732AA"/>
    <w:rsid w:val="00D74007"/>
    <w:rsid w:val="00D751A4"/>
    <w:rsid w:val="00D75BD0"/>
    <w:rsid w:val="00D77A91"/>
    <w:rsid w:val="00D806E7"/>
    <w:rsid w:val="00D81225"/>
    <w:rsid w:val="00D84081"/>
    <w:rsid w:val="00D8476B"/>
    <w:rsid w:val="00D879F3"/>
    <w:rsid w:val="00D90F49"/>
    <w:rsid w:val="00D91730"/>
    <w:rsid w:val="00D96F8B"/>
    <w:rsid w:val="00D97C09"/>
    <w:rsid w:val="00D97E26"/>
    <w:rsid w:val="00DA4CC5"/>
    <w:rsid w:val="00DA60D8"/>
    <w:rsid w:val="00DB1F79"/>
    <w:rsid w:val="00DB38F0"/>
    <w:rsid w:val="00DB6831"/>
    <w:rsid w:val="00DB685C"/>
    <w:rsid w:val="00DB743E"/>
    <w:rsid w:val="00DC04F7"/>
    <w:rsid w:val="00DC1664"/>
    <w:rsid w:val="00DC43ED"/>
    <w:rsid w:val="00DC5A2F"/>
    <w:rsid w:val="00DD10C6"/>
    <w:rsid w:val="00DD2D00"/>
    <w:rsid w:val="00DE178A"/>
    <w:rsid w:val="00DE2273"/>
    <w:rsid w:val="00DE3074"/>
    <w:rsid w:val="00DE30E5"/>
    <w:rsid w:val="00DE37F2"/>
    <w:rsid w:val="00DE3E11"/>
    <w:rsid w:val="00DE4151"/>
    <w:rsid w:val="00DE54C3"/>
    <w:rsid w:val="00DF5581"/>
    <w:rsid w:val="00DF5ED1"/>
    <w:rsid w:val="00DF6CA0"/>
    <w:rsid w:val="00E00B72"/>
    <w:rsid w:val="00E03017"/>
    <w:rsid w:val="00E05CB6"/>
    <w:rsid w:val="00E067A0"/>
    <w:rsid w:val="00E07E3E"/>
    <w:rsid w:val="00E11E89"/>
    <w:rsid w:val="00E153EE"/>
    <w:rsid w:val="00E163B5"/>
    <w:rsid w:val="00E217FF"/>
    <w:rsid w:val="00E2185F"/>
    <w:rsid w:val="00E2201A"/>
    <w:rsid w:val="00E240E1"/>
    <w:rsid w:val="00E27376"/>
    <w:rsid w:val="00E278C8"/>
    <w:rsid w:val="00E27A4F"/>
    <w:rsid w:val="00E32120"/>
    <w:rsid w:val="00E339AE"/>
    <w:rsid w:val="00E3562A"/>
    <w:rsid w:val="00E35957"/>
    <w:rsid w:val="00E35E4F"/>
    <w:rsid w:val="00E36454"/>
    <w:rsid w:val="00E370AA"/>
    <w:rsid w:val="00E41FF0"/>
    <w:rsid w:val="00E42A28"/>
    <w:rsid w:val="00E50294"/>
    <w:rsid w:val="00E567D8"/>
    <w:rsid w:val="00E60D92"/>
    <w:rsid w:val="00E612BC"/>
    <w:rsid w:val="00E64990"/>
    <w:rsid w:val="00E67003"/>
    <w:rsid w:val="00E70A69"/>
    <w:rsid w:val="00E719AB"/>
    <w:rsid w:val="00E74C1B"/>
    <w:rsid w:val="00E74F17"/>
    <w:rsid w:val="00E76A07"/>
    <w:rsid w:val="00E806A7"/>
    <w:rsid w:val="00E810E9"/>
    <w:rsid w:val="00E8379B"/>
    <w:rsid w:val="00E91566"/>
    <w:rsid w:val="00E9451B"/>
    <w:rsid w:val="00E97AB7"/>
    <w:rsid w:val="00EA452D"/>
    <w:rsid w:val="00EA5C45"/>
    <w:rsid w:val="00EB25F9"/>
    <w:rsid w:val="00EB2F34"/>
    <w:rsid w:val="00EB46BF"/>
    <w:rsid w:val="00EC09A1"/>
    <w:rsid w:val="00EC246F"/>
    <w:rsid w:val="00EC2C1B"/>
    <w:rsid w:val="00EC4CAE"/>
    <w:rsid w:val="00ED0601"/>
    <w:rsid w:val="00ED1BDC"/>
    <w:rsid w:val="00ED26CF"/>
    <w:rsid w:val="00ED3120"/>
    <w:rsid w:val="00ED34C0"/>
    <w:rsid w:val="00EE29A2"/>
    <w:rsid w:val="00EE3360"/>
    <w:rsid w:val="00EE4440"/>
    <w:rsid w:val="00EE54D1"/>
    <w:rsid w:val="00EE5A25"/>
    <w:rsid w:val="00EE68E1"/>
    <w:rsid w:val="00EE783B"/>
    <w:rsid w:val="00EF1762"/>
    <w:rsid w:val="00EF22F7"/>
    <w:rsid w:val="00EF2B12"/>
    <w:rsid w:val="00EF5067"/>
    <w:rsid w:val="00EF553B"/>
    <w:rsid w:val="00EF56C2"/>
    <w:rsid w:val="00EF7FFD"/>
    <w:rsid w:val="00F00AAC"/>
    <w:rsid w:val="00F03806"/>
    <w:rsid w:val="00F0470B"/>
    <w:rsid w:val="00F0703C"/>
    <w:rsid w:val="00F15A35"/>
    <w:rsid w:val="00F171FD"/>
    <w:rsid w:val="00F21353"/>
    <w:rsid w:val="00F2294B"/>
    <w:rsid w:val="00F2390E"/>
    <w:rsid w:val="00F24C7C"/>
    <w:rsid w:val="00F267AB"/>
    <w:rsid w:val="00F27A9D"/>
    <w:rsid w:val="00F27BCE"/>
    <w:rsid w:val="00F30597"/>
    <w:rsid w:val="00F31310"/>
    <w:rsid w:val="00F31957"/>
    <w:rsid w:val="00F3255A"/>
    <w:rsid w:val="00F331EE"/>
    <w:rsid w:val="00F333B0"/>
    <w:rsid w:val="00F33BBC"/>
    <w:rsid w:val="00F35B05"/>
    <w:rsid w:val="00F36AD1"/>
    <w:rsid w:val="00F4098F"/>
    <w:rsid w:val="00F436DA"/>
    <w:rsid w:val="00F4393A"/>
    <w:rsid w:val="00F46C70"/>
    <w:rsid w:val="00F47624"/>
    <w:rsid w:val="00F54A89"/>
    <w:rsid w:val="00F60CFC"/>
    <w:rsid w:val="00F614EC"/>
    <w:rsid w:val="00F70383"/>
    <w:rsid w:val="00F70CF7"/>
    <w:rsid w:val="00F71B85"/>
    <w:rsid w:val="00F7660F"/>
    <w:rsid w:val="00F816E3"/>
    <w:rsid w:val="00F83DB9"/>
    <w:rsid w:val="00F87A2E"/>
    <w:rsid w:val="00F90753"/>
    <w:rsid w:val="00F92951"/>
    <w:rsid w:val="00F92E9F"/>
    <w:rsid w:val="00F93C77"/>
    <w:rsid w:val="00F95F16"/>
    <w:rsid w:val="00FA0302"/>
    <w:rsid w:val="00FA05BF"/>
    <w:rsid w:val="00FA0873"/>
    <w:rsid w:val="00FA1218"/>
    <w:rsid w:val="00FA23B8"/>
    <w:rsid w:val="00FA30A0"/>
    <w:rsid w:val="00FA543C"/>
    <w:rsid w:val="00FA5ADF"/>
    <w:rsid w:val="00FA741F"/>
    <w:rsid w:val="00FA7EE4"/>
    <w:rsid w:val="00FB1585"/>
    <w:rsid w:val="00FB1A69"/>
    <w:rsid w:val="00FB5FFD"/>
    <w:rsid w:val="00FB75B1"/>
    <w:rsid w:val="00FB7C60"/>
    <w:rsid w:val="00FC07AA"/>
    <w:rsid w:val="00FC1FA7"/>
    <w:rsid w:val="00FC44FB"/>
    <w:rsid w:val="00FC474B"/>
    <w:rsid w:val="00FC5D5B"/>
    <w:rsid w:val="00FC6269"/>
    <w:rsid w:val="00FD5689"/>
    <w:rsid w:val="00FD69B0"/>
    <w:rsid w:val="00FD7010"/>
    <w:rsid w:val="00FD7E33"/>
    <w:rsid w:val="00FE0A38"/>
    <w:rsid w:val="00FE1805"/>
    <w:rsid w:val="00FE329E"/>
    <w:rsid w:val="00FE43A3"/>
    <w:rsid w:val="00FE569E"/>
    <w:rsid w:val="00FE71AD"/>
    <w:rsid w:val="00FE75C3"/>
    <w:rsid w:val="00FE7FE1"/>
    <w:rsid w:val="00FF1D72"/>
    <w:rsid w:val="00FF3E0E"/>
    <w:rsid w:val="00FF41FE"/>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3E55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84743C"/>
    <w:rPr>
      <w:sz w:val="24"/>
      <w:szCs w:val="24"/>
    </w:rPr>
  </w:style>
  <w:style w:type="paragraph" w:styleId="Heading1">
    <w:name w:val="heading 1"/>
    <w:basedOn w:val="Normal"/>
    <w:next w:val="Normal"/>
    <w:qFormat/>
    <w:rsid w:val="0084743C"/>
    <w:pPr>
      <w:keepNext/>
      <w:outlineLvl w:val="0"/>
    </w:pPr>
    <w:rPr>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rsid w:val="0084743C"/>
    <w:pPr>
      <w:tabs>
        <w:tab w:val="center" w:pos="4320"/>
        <w:tab w:val="right" w:pos="8640"/>
      </w:tabs>
    </w:pPr>
  </w:style>
  <w:style w:type="character" w:styleId="PageNumber">
    <w:name w:val="page number"/>
    <w:basedOn w:val="DefaultParagraphFont"/>
    <w:rsid w:val="0084743C"/>
  </w:style>
  <w:style w:type="paragraph" w:styleId="Footer">
    <w:name w:val="footer"/>
    <w:basedOn w:val="Normal"/>
    <w:semiHidden/>
    <w:rsid w:val="00201D3F"/>
    <w:pPr>
      <w:tabs>
        <w:tab w:val="center" w:pos="4320"/>
        <w:tab w:val="right" w:pos="8640"/>
      </w:tabs>
    </w:pPr>
  </w:style>
  <w:style w:type="paragraph" w:styleId="BalloonText">
    <w:name w:val="Balloon Text"/>
    <w:basedOn w:val="Normal"/>
    <w:link w:val="BalloonTextChar"/>
    <w:uiPriority w:val="99"/>
    <w:semiHidden/>
    <w:unhideWhenUsed/>
    <w:rsid w:val="00EC4CAE"/>
    <w:rPr>
      <w:rFonts w:ascii="Tahoma" w:hAnsi="Tahoma" w:cs="Tahoma"/>
      <w:sz w:val="16"/>
      <w:szCs w:val="16"/>
    </w:rPr>
  </w:style>
  <w:style w:type="character" w:customStyle="1" w:styleId="BalloonTextChar">
    <w:name w:val="Balloon Text Char"/>
    <w:link w:val="BalloonText"/>
    <w:uiPriority w:val="99"/>
    <w:semiHidden/>
    <w:rsid w:val="00EC4CAE"/>
    <w:rPr>
      <w:rFonts w:ascii="Tahoma" w:hAnsi="Tahoma" w:cs="Tahoma"/>
      <w:sz w:val="16"/>
      <w:szCs w:val="16"/>
    </w:rPr>
  </w:style>
  <w:style w:type="table" w:styleId="TableGrid">
    <w:name w:val="Table Grid"/>
    <w:basedOn w:val="TableNormal"/>
    <w:uiPriority w:val="59"/>
    <w:rsid w:val="00F32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4345D"/>
    <w:rPr>
      <w:color w:val="0000FF"/>
      <w:u w:val="single"/>
    </w:rPr>
  </w:style>
  <w:style w:type="paragraph" w:styleId="NormalWeb">
    <w:name w:val="Normal (Web)"/>
    <w:basedOn w:val="Normal"/>
    <w:uiPriority w:val="99"/>
    <w:unhideWhenUsed/>
    <w:rsid w:val="006A51A8"/>
    <w:pPr>
      <w:spacing w:before="100" w:beforeAutospacing="1" w:after="100" w:afterAutospacing="1"/>
    </w:pPr>
  </w:style>
  <w:style w:type="character" w:customStyle="1" w:styleId="apple-converted-space">
    <w:name w:val="apple-converted-space"/>
    <w:rsid w:val="006A51A8"/>
  </w:style>
  <w:style w:type="character" w:styleId="Strong">
    <w:name w:val="Strong"/>
    <w:uiPriority w:val="22"/>
    <w:qFormat/>
    <w:rsid w:val="00020B6C"/>
    <w:rPr>
      <w:b/>
      <w:bCs/>
    </w:rPr>
  </w:style>
  <w:style w:type="character" w:styleId="Emphasis">
    <w:name w:val="Emphasis"/>
    <w:uiPriority w:val="20"/>
    <w:qFormat/>
    <w:rsid w:val="00495570"/>
    <w:rPr>
      <w:i/>
      <w:iCs/>
    </w:rPr>
  </w:style>
  <w:style w:type="character" w:customStyle="1" w:styleId="il">
    <w:name w:val="il"/>
    <w:rsid w:val="00165B20"/>
  </w:style>
  <w:style w:type="paragraph" w:styleId="ListParagraph">
    <w:name w:val="List Paragraph"/>
    <w:basedOn w:val="Normal"/>
    <w:uiPriority w:val="34"/>
    <w:qFormat/>
    <w:rsid w:val="002126FC"/>
    <w:pPr>
      <w:ind w:left="720"/>
      <w:contextualSpacing/>
    </w:pPr>
    <w:rPr>
      <w:rFonts w:eastAsia="MS Mincho"/>
      <w:lang w:eastAsia="ja-JP"/>
    </w:rPr>
  </w:style>
  <w:style w:type="character" w:customStyle="1" w:styleId="field-content">
    <w:name w:val="field-content"/>
    <w:rsid w:val="00E11E89"/>
  </w:style>
  <w:style w:type="paragraph" w:styleId="NoSpacing">
    <w:name w:val="No Spacing"/>
    <w:uiPriority w:val="1"/>
    <w:qFormat/>
    <w:rsid w:val="00D445BE"/>
    <w:rPr>
      <w:rFonts w:ascii="Calibri" w:eastAsia="Calibri" w:hAnsi="Calibri"/>
      <w:sz w:val="22"/>
      <w:szCs w:val="22"/>
    </w:rPr>
  </w:style>
  <w:style w:type="paragraph" w:styleId="PlainText">
    <w:name w:val="Plain Text"/>
    <w:basedOn w:val="Normal"/>
    <w:link w:val="PlainTextChar"/>
    <w:uiPriority w:val="99"/>
    <w:semiHidden/>
    <w:unhideWhenUsed/>
    <w:rsid w:val="00D445BE"/>
    <w:rPr>
      <w:rFonts w:ascii="Calibri" w:eastAsia="Calibri" w:hAnsi="Calibri"/>
      <w:sz w:val="22"/>
      <w:szCs w:val="21"/>
    </w:rPr>
  </w:style>
  <w:style w:type="character" w:customStyle="1" w:styleId="PlainTextChar">
    <w:name w:val="Plain Text Char"/>
    <w:link w:val="PlainText"/>
    <w:uiPriority w:val="99"/>
    <w:semiHidden/>
    <w:rsid w:val="00D445BE"/>
    <w:rPr>
      <w:rFonts w:ascii="Calibri" w:eastAsia="Calibr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84743C"/>
    <w:rPr>
      <w:sz w:val="24"/>
      <w:szCs w:val="24"/>
    </w:rPr>
  </w:style>
  <w:style w:type="paragraph" w:styleId="Heading1">
    <w:name w:val="heading 1"/>
    <w:basedOn w:val="Normal"/>
    <w:next w:val="Normal"/>
    <w:qFormat/>
    <w:rsid w:val="0084743C"/>
    <w:pPr>
      <w:keepNext/>
      <w:outlineLvl w:val="0"/>
    </w:pPr>
    <w:rPr>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rsid w:val="0084743C"/>
    <w:pPr>
      <w:tabs>
        <w:tab w:val="center" w:pos="4320"/>
        <w:tab w:val="right" w:pos="8640"/>
      </w:tabs>
    </w:pPr>
  </w:style>
  <w:style w:type="character" w:styleId="PageNumber">
    <w:name w:val="page number"/>
    <w:basedOn w:val="DefaultParagraphFont"/>
    <w:rsid w:val="0084743C"/>
  </w:style>
  <w:style w:type="paragraph" w:styleId="Footer">
    <w:name w:val="footer"/>
    <w:basedOn w:val="Normal"/>
    <w:semiHidden/>
    <w:rsid w:val="00201D3F"/>
    <w:pPr>
      <w:tabs>
        <w:tab w:val="center" w:pos="4320"/>
        <w:tab w:val="right" w:pos="8640"/>
      </w:tabs>
    </w:pPr>
  </w:style>
  <w:style w:type="paragraph" w:styleId="BalloonText">
    <w:name w:val="Balloon Text"/>
    <w:basedOn w:val="Normal"/>
    <w:link w:val="BalloonTextChar"/>
    <w:uiPriority w:val="99"/>
    <w:semiHidden/>
    <w:unhideWhenUsed/>
    <w:rsid w:val="00EC4CAE"/>
    <w:rPr>
      <w:rFonts w:ascii="Tahoma" w:hAnsi="Tahoma" w:cs="Tahoma"/>
      <w:sz w:val="16"/>
      <w:szCs w:val="16"/>
    </w:rPr>
  </w:style>
  <w:style w:type="character" w:customStyle="1" w:styleId="BalloonTextChar">
    <w:name w:val="Balloon Text Char"/>
    <w:link w:val="BalloonText"/>
    <w:uiPriority w:val="99"/>
    <w:semiHidden/>
    <w:rsid w:val="00EC4CAE"/>
    <w:rPr>
      <w:rFonts w:ascii="Tahoma" w:hAnsi="Tahoma" w:cs="Tahoma"/>
      <w:sz w:val="16"/>
      <w:szCs w:val="16"/>
    </w:rPr>
  </w:style>
  <w:style w:type="table" w:styleId="TableGrid">
    <w:name w:val="Table Grid"/>
    <w:basedOn w:val="TableNormal"/>
    <w:uiPriority w:val="59"/>
    <w:rsid w:val="00F32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4345D"/>
    <w:rPr>
      <w:color w:val="0000FF"/>
      <w:u w:val="single"/>
    </w:rPr>
  </w:style>
  <w:style w:type="paragraph" w:styleId="NormalWeb">
    <w:name w:val="Normal (Web)"/>
    <w:basedOn w:val="Normal"/>
    <w:uiPriority w:val="99"/>
    <w:unhideWhenUsed/>
    <w:rsid w:val="006A51A8"/>
    <w:pPr>
      <w:spacing w:before="100" w:beforeAutospacing="1" w:after="100" w:afterAutospacing="1"/>
    </w:pPr>
  </w:style>
  <w:style w:type="character" w:customStyle="1" w:styleId="apple-converted-space">
    <w:name w:val="apple-converted-space"/>
    <w:rsid w:val="006A51A8"/>
  </w:style>
  <w:style w:type="character" w:styleId="Strong">
    <w:name w:val="Strong"/>
    <w:uiPriority w:val="22"/>
    <w:qFormat/>
    <w:rsid w:val="00020B6C"/>
    <w:rPr>
      <w:b/>
      <w:bCs/>
    </w:rPr>
  </w:style>
  <w:style w:type="character" w:styleId="Emphasis">
    <w:name w:val="Emphasis"/>
    <w:uiPriority w:val="20"/>
    <w:qFormat/>
    <w:rsid w:val="00495570"/>
    <w:rPr>
      <w:i/>
      <w:iCs/>
    </w:rPr>
  </w:style>
  <w:style w:type="character" w:customStyle="1" w:styleId="il">
    <w:name w:val="il"/>
    <w:rsid w:val="00165B20"/>
  </w:style>
  <w:style w:type="paragraph" w:styleId="ListParagraph">
    <w:name w:val="List Paragraph"/>
    <w:basedOn w:val="Normal"/>
    <w:uiPriority w:val="34"/>
    <w:qFormat/>
    <w:rsid w:val="002126FC"/>
    <w:pPr>
      <w:ind w:left="720"/>
      <w:contextualSpacing/>
    </w:pPr>
    <w:rPr>
      <w:rFonts w:eastAsia="MS Mincho"/>
      <w:lang w:eastAsia="ja-JP"/>
    </w:rPr>
  </w:style>
  <w:style w:type="character" w:customStyle="1" w:styleId="field-content">
    <w:name w:val="field-content"/>
    <w:rsid w:val="00E11E89"/>
  </w:style>
  <w:style w:type="paragraph" w:styleId="NoSpacing">
    <w:name w:val="No Spacing"/>
    <w:uiPriority w:val="1"/>
    <w:qFormat/>
    <w:rsid w:val="00D445BE"/>
    <w:rPr>
      <w:rFonts w:ascii="Calibri" w:eastAsia="Calibri" w:hAnsi="Calibri"/>
      <w:sz w:val="22"/>
      <w:szCs w:val="22"/>
    </w:rPr>
  </w:style>
  <w:style w:type="paragraph" w:styleId="PlainText">
    <w:name w:val="Plain Text"/>
    <w:basedOn w:val="Normal"/>
    <w:link w:val="PlainTextChar"/>
    <w:uiPriority w:val="99"/>
    <w:semiHidden/>
    <w:unhideWhenUsed/>
    <w:rsid w:val="00D445BE"/>
    <w:rPr>
      <w:rFonts w:ascii="Calibri" w:eastAsia="Calibri" w:hAnsi="Calibri"/>
      <w:sz w:val="22"/>
      <w:szCs w:val="21"/>
    </w:rPr>
  </w:style>
  <w:style w:type="character" w:customStyle="1" w:styleId="PlainTextChar">
    <w:name w:val="Plain Text Char"/>
    <w:link w:val="PlainText"/>
    <w:uiPriority w:val="99"/>
    <w:semiHidden/>
    <w:rsid w:val="00D445BE"/>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7954">
      <w:bodyDiv w:val="1"/>
      <w:marLeft w:val="0"/>
      <w:marRight w:val="0"/>
      <w:marTop w:val="0"/>
      <w:marBottom w:val="0"/>
      <w:divBdr>
        <w:top w:val="none" w:sz="0" w:space="0" w:color="auto"/>
        <w:left w:val="none" w:sz="0" w:space="0" w:color="auto"/>
        <w:bottom w:val="none" w:sz="0" w:space="0" w:color="auto"/>
        <w:right w:val="none" w:sz="0" w:space="0" w:color="auto"/>
      </w:divBdr>
      <w:divsChild>
        <w:div w:id="33241239">
          <w:marLeft w:val="0"/>
          <w:marRight w:val="0"/>
          <w:marTop w:val="0"/>
          <w:marBottom w:val="0"/>
          <w:divBdr>
            <w:top w:val="none" w:sz="0" w:space="0" w:color="auto"/>
            <w:left w:val="none" w:sz="0" w:space="0" w:color="auto"/>
            <w:bottom w:val="none" w:sz="0" w:space="0" w:color="auto"/>
            <w:right w:val="none" w:sz="0" w:space="0" w:color="auto"/>
          </w:divBdr>
        </w:div>
        <w:div w:id="1398016985">
          <w:marLeft w:val="0"/>
          <w:marRight w:val="0"/>
          <w:marTop w:val="0"/>
          <w:marBottom w:val="0"/>
          <w:divBdr>
            <w:top w:val="none" w:sz="0" w:space="0" w:color="auto"/>
            <w:left w:val="none" w:sz="0" w:space="0" w:color="auto"/>
            <w:bottom w:val="none" w:sz="0" w:space="0" w:color="auto"/>
            <w:right w:val="none" w:sz="0" w:space="0" w:color="auto"/>
          </w:divBdr>
        </w:div>
      </w:divsChild>
    </w:div>
    <w:div w:id="470365778">
      <w:bodyDiv w:val="1"/>
      <w:marLeft w:val="0"/>
      <w:marRight w:val="0"/>
      <w:marTop w:val="0"/>
      <w:marBottom w:val="0"/>
      <w:divBdr>
        <w:top w:val="none" w:sz="0" w:space="0" w:color="auto"/>
        <w:left w:val="none" w:sz="0" w:space="0" w:color="auto"/>
        <w:bottom w:val="none" w:sz="0" w:space="0" w:color="auto"/>
        <w:right w:val="none" w:sz="0" w:space="0" w:color="auto"/>
      </w:divBdr>
    </w:div>
    <w:div w:id="507334990">
      <w:bodyDiv w:val="1"/>
      <w:marLeft w:val="0"/>
      <w:marRight w:val="0"/>
      <w:marTop w:val="0"/>
      <w:marBottom w:val="0"/>
      <w:divBdr>
        <w:top w:val="none" w:sz="0" w:space="0" w:color="auto"/>
        <w:left w:val="none" w:sz="0" w:space="0" w:color="auto"/>
        <w:bottom w:val="none" w:sz="0" w:space="0" w:color="auto"/>
        <w:right w:val="none" w:sz="0" w:space="0" w:color="auto"/>
      </w:divBdr>
    </w:div>
    <w:div w:id="523252295">
      <w:bodyDiv w:val="1"/>
      <w:marLeft w:val="0"/>
      <w:marRight w:val="0"/>
      <w:marTop w:val="0"/>
      <w:marBottom w:val="0"/>
      <w:divBdr>
        <w:top w:val="none" w:sz="0" w:space="0" w:color="auto"/>
        <w:left w:val="none" w:sz="0" w:space="0" w:color="auto"/>
        <w:bottom w:val="none" w:sz="0" w:space="0" w:color="auto"/>
        <w:right w:val="none" w:sz="0" w:space="0" w:color="auto"/>
      </w:divBdr>
    </w:div>
    <w:div w:id="523440409">
      <w:bodyDiv w:val="1"/>
      <w:marLeft w:val="0"/>
      <w:marRight w:val="0"/>
      <w:marTop w:val="0"/>
      <w:marBottom w:val="0"/>
      <w:divBdr>
        <w:top w:val="none" w:sz="0" w:space="0" w:color="auto"/>
        <w:left w:val="none" w:sz="0" w:space="0" w:color="auto"/>
        <w:bottom w:val="none" w:sz="0" w:space="0" w:color="auto"/>
        <w:right w:val="none" w:sz="0" w:space="0" w:color="auto"/>
      </w:divBdr>
    </w:div>
    <w:div w:id="963268937">
      <w:bodyDiv w:val="1"/>
      <w:marLeft w:val="0"/>
      <w:marRight w:val="0"/>
      <w:marTop w:val="0"/>
      <w:marBottom w:val="0"/>
      <w:divBdr>
        <w:top w:val="none" w:sz="0" w:space="0" w:color="auto"/>
        <w:left w:val="none" w:sz="0" w:space="0" w:color="auto"/>
        <w:bottom w:val="none" w:sz="0" w:space="0" w:color="auto"/>
        <w:right w:val="none" w:sz="0" w:space="0" w:color="auto"/>
      </w:divBdr>
    </w:div>
    <w:div w:id="1322195594">
      <w:bodyDiv w:val="1"/>
      <w:marLeft w:val="0"/>
      <w:marRight w:val="0"/>
      <w:marTop w:val="0"/>
      <w:marBottom w:val="0"/>
      <w:divBdr>
        <w:top w:val="none" w:sz="0" w:space="0" w:color="auto"/>
        <w:left w:val="none" w:sz="0" w:space="0" w:color="auto"/>
        <w:bottom w:val="none" w:sz="0" w:space="0" w:color="auto"/>
        <w:right w:val="none" w:sz="0" w:space="0" w:color="auto"/>
      </w:divBdr>
      <w:divsChild>
        <w:div w:id="1013071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3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0169">
      <w:bodyDiv w:val="1"/>
      <w:marLeft w:val="0"/>
      <w:marRight w:val="0"/>
      <w:marTop w:val="0"/>
      <w:marBottom w:val="0"/>
      <w:divBdr>
        <w:top w:val="none" w:sz="0" w:space="0" w:color="auto"/>
        <w:left w:val="none" w:sz="0" w:space="0" w:color="auto"/>
        <w:bottom w:val="none" w:sz="0" w:space="0" w:color="auto"/>
        <w:right w:val="none" w:sz="0" w:space="0" w:color="auto"/>
      </w:divBdr>
    </w:div>
    <w:div w:id="1581595472">
      <w:bodyDiv w:val="1"/>
      <w:marLeft w:val="0"/>
      <w:marRight w:val="0"/>
      <w:marTop w:val="0"/>
      <w:marBottom w:val="0"/>
      <w:divBdr>
        <w:top w:val="none" w:sz="0" w:space="0" w:color="auto"/>
        <w:left w:val="none" w:sz="0" w:space="0" w:color="auto"/>
        <w:bottom w:val="none" w:sz="0" w:space="0" w:color="auto"/>
        <w:right w:val="none" w:sz="0" w:space="0" w:color="auto"/>
      </w:divBdr>
      <w:divsChild>
        <w:div w:id="1170370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1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4768">
      <w:bodyDiv w:val="1"/>
      <w:marLeft w:val="0"/>
      <w:marRight w:val="0"/>
      <w:marTop w:val="0"/>
      <w:marBottom w:val="0"/>
      <w:divBdr>
        <w:top w:val="none" w:sz="0" w:space="0" w:color="auto"/>
        <w:left w:val="none" w:sz="0" w:space="0" w:color="auto"/>
        <w:bottom w:val="none" w:sz="0" w:space="0" w:color="auto"/>
        <w:right w:val="none" w:sz="0" w:space="0" w:color="auto"/>
      </w:divBdr>
    </w:div>
    <w:div w:id="1994947845">
      <w:bodyDiv w:val="1"/>
      <w:marLeft w:val="0"/>
      <w:marRight w:val="0"/>
      <w:marTop w:val="0"/>
      <w:marBottom w:val="0"/>
      <w:divBdr>
        <w:top w:val="none" w:sz="0" w:space="0" w:color="auto"/>
        <w:left w:val="none" w:sz="0" w:space="0" w:color="auto"/>
        <w:bottom w:val="none" w:sz="0" w:space="0" w:color="auto"/>
        <w:right w:val="none" w:sz="0" w:space="0" w:color="auto"/>
      </w:divBdr>
      <w:divsChild>
        <w:div w:id="467434234">
          <w:marLeft w:val="0"/>
          <w:marRight w:val="0"/>
          <w:marTop w:val="0"/>
          <w:marBottom w:val="0"/>
          <w:divBdr>
            <w:top w:val="none" w:sz="0" w:space="0" w:color="auto"/>
            <w:left w:val="none" w:sz="0" w:space="0" w:color="auto"/>
            <w:bottom w:val="none" w:sz="0" w:space="0" w:color="auto"/>
            <w:right w:val="none" w:sz="0" w:space="0" w:color="auto"/>
          </w:divBdr>
          <w:divsChild>
            <w:div w:id="1627466882">
              <w:marLeft w:val="0"/>
              <w:marRight w:val="0"/>
              <w:marTop w:val="0"/>
              <w:marBottom w:val="360"/>
              <w:divBdr>
                <w:top w:val="none" w:sz="0" w:space="0" w:color="auto"/>
                <w:left w:val="none" w:sz="0" w:space="0" w:color="auto"/>
                <w:bottom w:val="none" w:sz="0" w:space="0" w:color="auto"/>
                <w:right w:val="none" w:sz="0" w:space="0" w:color="auto"/>
              </w:divBdr>
              <w:divsChild>
                <w:div w:id="2101871115">
                  <w:marLeft w:val="0"/>
                  <w:marRight w:val="0"/>
                  <w:marTop w:val="0"/>
                  <w:marBottom w:val="0"/>
                  <w:divBdr>
                    <w:top w:val="none" w:sz="0" w:space="0" w:color="auto"/>
                    <w:left w:val="none" w:sz="0" w:space="0" w:color="auto"/>
                    <w:bottom w:val="none" w:sz="0" w:space="0" w:color="auto"/>
                    <w:right w:val="none" w:sz="0" w:space="0" w:color="auto"/>
                  </w:divBdr>
                  <w:divsChild>
                    <w:div w:id="19498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1531</TotalTime>
  <Pages>10</Pages>
  <Words>4715</Words>
  <Characters>26877</Characters>
  <Application>Microsoft Macintosh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2009-2010 UNIVERSITY COMMITTEE MEMBERSHIPS</vt:lpstr>
    </vt:vector>
  </TitlesOfParts>
  <Company>University of Northern Iowa</Company>
  <LinksUpToDate>false</LinksUpToDate>
  <CharactersWithSpaces>31529</CharactersWithSpaces>
  <SharedDoc>false</SharedDoc>
  <HLinks>
    <vt:vector size="108" baseType="variant">
      <vt:variant>
        <vt:i4>6815775</vt:i4>
      </vt:variant>
      <vt:variant>
        <vt:i4>51</vt:i4>
      </vt:variant>
      <vt:variant>
        <vt:i4>0</vt:i4>
      </vt:variant>
      <vt:variant>
        <vt:i4>5</vt:i4>
      </vt:variant>
      <vt:variant>
        <vt:lpwstr>http://www.uni.edu/senate/about-us/article-i-definition-faculty</vt:lpwstr>
      </vt:variant>
      <vt:variant>
        <vt:lpwstr/>
      </vt:variant>
      <vt:variant>
        <vt:i4>2949125</vt:i4>
      </vt:variant>
      <vt:variant>
        <vt:i4>48</vt:i4>
      </vt:variant>
      <vt:variant>
        <vt:i4>0</vt:i4>
      </vt:variant>
      <vt:variant>
        <vt:i4>5</vt:i4>
      </vt:variant>
      <vt:variant>
        <vt:lpwstr>http://www.uni.edu/senate/content/uni-faculty-senate-bylaws</vt:lpwstr>
      </vt:variant>
      <vt:variant>
        <vt:lpwstr/>
      </vt:variant>
      <vt:variant>
        <vt:i4>7340082</vt:i4>
      </vt:variant>
      <vt:variant>
        <vt:i4>45</vt:i4>
      </vt:variant>
      <vt:variant>
        <vt:i4>0</vt:i4>
      </vt:variant>
      <vt:variant>
        <vt:i4>5</vt:i4>
      </vt:variant>
      <vt:variant>
        <vt:lpwstr>http://www.grad.uni.edu/graduate-faculty/graduate-faculty-list</vt:lpwstr>
      </vt:variant>
      <vt:variant>
        <vt:lpwstr/>
      </vt:variant>
      <vt:variant>
        <vt:i4>65618</vt:i4>
      </vt:variant>
      <vt:variant>
        <vt:i4>42</vt:i4>
      </vt:variant>
      <vt:variant>
        <vt:i4>0</vt:i4>
      </vt:variant>
      <vt:variant>
        <vt:i4>5</vt:i4>
      </vt:variant>
      <vt:variant>
        <vt:lpwstr>http://www.grad.uni.edu/graduate-council/graduate-college-curriuculum-committee-gccc</vt:lpwstr>
      </vt:variant>
      <vt:variant>
        <vt:lpwstr/>
      </vt:variant>
      <vt:variant>
        <vt:i4>7471113</vt:i4>
      </vt:variant>
      <vt:variant>
        <vt:i4>39</vt:i4>
      </vt:variant>
      <vt:variant>
        <vt:i4>0</vt:i4>
      </vt:variant>
      <vt:variant>
        <vt:i4>5</vt:i4>
      </vt:variant>
      <vt:variant>
        <vt:lpwstr>http://www.grad.uni.edu/sites/default/files/Graduate Faculty Constitution rev 2011- Final-with updated link.pdf</vt:lpwstr>
      </vt:variant>
      <vt:variant>
        <vt:lpwstr/>
      </vt:variant>
      <vt:variant>
        <vt:i4>1114182</vt:i4>
      </vt:variant>
      <vt:variant>
        <vt:i4>36</vt:i4>
      </vt:variant>
      <vt:variant>
        <vt:i4>0</vt:i4>
      </vt:variant>
      <vt:variant>
        <vt:i4>5</vt:i4>
      </vt:variant>
      <vt:variant>
        <vt:lpwstr>http://www.uni.edu/policies/1201</vt:lpwstr>
      </vt:variant>
      <vt:variant>
        <vt:lpwstr/>
      </vt:variant>
      <vt:variant>
        <vt:i4>5767244</vt:i4>
      </vt:variant>
      <vt:variant>
        <vt:i4>33</vt:i4>
      </vt:variant>
      <vt:variant>
        <vt:i4>0</vt:i4>
      </vt:variant>
      <vt:variant>
        <vt:i4>5</vt:i4>
      </vt:variant>
      <vt:variant>
        <vt:lpwstr>http://www.uni.edu/senate/sites/default/files/constitution_of_the_faculty_of_the_university_of_northern_iowa_0.pdf</vt:lpwstr>
      </vt:variant>
      <vt:variant>
        <vt:lpwstr/>
      </vt:variant>
      <vt:variant>
        <vt:i4>7471113</vt:i4>
      </vt:variant>
      <vt:variant>
        <vt:i4>30</vt:i4>
      </vt:variant>
      <vt:variant>
        <vt:i4>0</vt:i4>
      </vt:variant>
      <vt:variant>
        <vt:i4>5</vt:i4>
      </vt:variant>
      <vt:variant>
        <vt:lpwstr>http://www.grad.uni.edu/sites/default/files/Graduate Faculty Constitution rev 2011- Final-with updated link.pdf</vt:lpwstr>
      </vt:variant>
      <vt:variant>
        <vt:lpwstr/>
      </vt:variant>
      <vt:variant>
        <vt:i4>5767244</vt:i4>
      </vt:variant>
      <vt:variant>
        <vt:i4>27</vt:i4>
      </vt:variant>
      <vt:variant>
        <vt:i4>0</vt:i4>
      </vt:variant>
      <vt:variant>
        <vt:i4>5</vt:i4>
      </vt:variant>
      <vt:variant>
        <vt:lpwstr>http://www.uni.edu/senate/sites/default/files/constitution_of_the_faculty_of_the_university_of_northern_iowa_0.pdf</vt:lpwstr>
      </vt:variant>
      <vt:variant>
        <vt:lpwstr/>
      </vt:variant>
      <vt:variant>
        <vt:i4>6815775</vt:i4>
      </vt:variant>
      <vt:variant>
        <vt:i4>24</vt:i4>
      </vt:variant>
      <vt:variant>
        <vt:i4>0</vt:i4>
      </vt:variant>
      <vt:variant>
        <vt:i4>5</vt:i4>
      </vt:variant>
      <vt:variant>
        <vt:lpwstr>http://www.uni.edu/senate/about-us/article-i-definition-faculty</vt:lpwstr>
      </vt:variant>
      <vt:variant>
        <vt:lpwstr/>
      </vt:variant>
      <vt:variant>
        <vt:i4>2949125</vt:i4>
      </vt:variant>
      <vt:variant>
        <vt:i4>21</vt:i4>
      </vt:variant>
      <vt:variant>
        <vt:i4>0</vt:i4>
      </vt:variant>
      <vt:variant>
        <vt:i4>5</vt:i4>
      </vt:variant>
      <vt:variant>
        <vt:lpwstr>http://www.uni.edu/senate/content/uni-faculty-senate-bylaws</vt:lpwstr>
      </vt:variant>
      <vt:variant>
        <vt:lpwstr/>
      </vt:variant>
      <vt:variant>
        <vt:i4>7340082</vt:i4>
      </vt:variant>
      <vt:variant>
        <vt:i4>18</vt:i4>
      </vt:variant>
      <vt:variant>
        <vt:i4>0</vt:i4>
      </vt:variant>
      <vt:variant>
        <vt:i4>5</vt:i4>
      </vt:variant>
      <vt:variant>
        <vt:lpwstr>http://www.grad.uni.edu/graduate-faculty/graduate-faculty-list</vt:lpwstr>
      </vt:variant>
      <vt:variant>
        <vt:lpwstr/>
      </vt:variant>
      <vt:variant>
        <vt:i4>65618</vt:i4>
      </vt:variant>
      <vt:variant>
        <vt:i4>15</vt:i4>
      </vt:variant>
      <vt:variant>
        <vt:i4>0</vt:i4>
      </vt:variant>
      <vt:variant>
        <vt:i4>5</vt:i4>
      </vt:variant>
      <vt:variant>
        <vt:lpwstr>http://www.grad.uni.edu/graduate-council/graduate-college-curriuculum-committee-gccc</vt:lpwstr>
      </vt:variant>
      <vt:variant>
        <vt:lpwstr/>
      </vt:variant>
      <vt:variant>
        <vt:i4>7471113</vt:i4>
      </vt:variant>
      <vt:variant>
        <vt:i4>12</vt:i4>
      </vt:variant>
      <vt:variant>
        <vt:i4>0</vt:i4>
      </vt:variant>
      <vt:variant>
        <vt:i4>5</vt:i4>
      </vt:variant>
      <vt:variant>
        <vt:lpwstr>http://www.grad.uni.edu/sites/default/files/Graduate Faculty Constitution rev 2011- Final-with updated link.pdf</vt:lpwstr>
      </vt:variant>
      <vt:variant>
        <vt:lpwstr/>
      </vt:variant>
      <vt:variant>
        <vt:i4>1114182</vt:i4>
      </vt:variant>
      <vt:variant>
        <vt:i4>9</vt:i4>
      </vt:variant>
      <vt:variant>
        <vt:i4>0</vt:i4>
      </vt:variant>
      <vt:variant>
        <vt:i4>5</vt:i4>
      </vt:variant>
      <vt:variant>
        <vt:lpwstr>http://www.uni.edu/policies/1201</vt:lpwstr>
      </vt:variant>
      <vt:variant>
        <vt:lpwstr/>
      </vt:variant>
      <vt:variant>
        <vt:i4>5767244</vt:i4>
      </vt:variant>
      <vt:variant>
        <vt:i4>6</vt:i4>
      </vt:variant>
      <vt:variant>
        <vt:i4>0</vt:i4>
      </vt:variant>
      <vt:variant>
        <vt:i4>5</vt:i4>
      </vt:variant>
      <vt:variant>
        <vt:lpwstr>http://www.uni.edu/senate/sites/default/files/constitution_of_the_faculty_of_the_university_of_northern_iowa_0.pdf</vt:lpwstr>
      </vt:variant>
      <vt:variant>
        <vt:lpwstr/>
      </vt:variant>
      <vt:variant>
        <vt:i4>7471113</vt:i4>
      </vt:variant>
      <vt:variant>
        <vt:i4>3</vt:i4>
      </vt:variant>
      <vt:variant>
        <vt:i4>0</vt:i4>
      </vt:variant>
      <vt:variant>
        <vt:i4>5</vt:i4>
      </vt:variant>
      <vt:variant>
        <vt:lpwstr>http://www.grad.uni.edu/sites/default/files/Graduate Faculty Constitution rev 2011- Final-with updated link.pdf</vt:lpwstr>
      </vt:variant>
      <vt:variant>
        <vt:lpwstr/>
      </vt:variant>
      <vt:variant>
        <vt:i4>5767244</vt:i4>
      </vt:variant>
      <vt:variant>
        <vt:i4>0</vt:i4>
      </vt:variant>
      <vt:variant>
        <vt:i4>0</vt:i4>
      </vt:variant>
      <vt:variant>
        <vt:i4>5</vt:i4>
      </vt:variant>
      <vt:variant>
        <vt:lpwstr>http://www.uni.edu/senate/sites/default/files/constitution_of_the_faculty_of_the_university_of_northern_iowa_0.pdf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UNIVERSITY COMMITTEE MEMBERSHIPS</dc:title>
  <dc:subject/>
  <dc:creator>Office 2004 Test Drive User</dc:creator>
  <cp:keywords/>
  <dc:description/>
  <cp:lastModifiedBy>J. Philip East</cp:lastModifiedBy>
  <cp:revision>57</cp:revision>
  <cp:lastPrinted>2016-04-16T21:17:00Z</cp:lastPrinted>
  <dcterms:created xsi:type="dcterms:W3CDTF">2016-04-02T18:48:00Z</dcterms:created>
  <dcterms:modified xsi:type="dcterms:W3CDTF">2016-04-18T18:27:00Z</dcterms:modified>
</cp:coreProperties>
</file>